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2A" w:rsidRDefault="007804AA">
      <w:bookmarkStart w:id="0" w:name="_GoBack"/>
      <w:bookmarkEnd w:id="0"/>
      <w:r>
        <w:rPr>
          <w:b/>
          <w:sz w:val="28"/>
        </w:rPr>
        <w:t xml:space="preserve">[MS-NCT]: </w:t>
      </w:r>
    </w:p>
    <w:p w:rsidR="00C1182A" w:rsidRDefault="007804AA">
      <w:r>
        <w:rPr>
          <w:b/>
          <w:sz w:val="28"/>
        </w:rPr>
        <w:t>Network Cost Transfer Protocol</w:t>
      </w:r>
    </w:p>
    <w:p w:rsidR="00C1182A" w:rsidRDefault="00C1182A">
      <w:pPr>
        <w:pStyle w:val="CoverHR"/>
      </w:pPr>
    </w:p>
    <w:p w:rsidR="00205B85" w:rsidRPr="00893F99" w:rsidRDefault="007804AA" w:rsidP="00205B85">
      <w:pPr>
        <w:spacing w:line="288" w:lineRule="auto"/>
        <w:textAlignment w:val="top"/>
      </w:pPr>
      <w:r>
        <w:t>Intellectual Property Rights Notice for Open Specifications Documentation</w:t>
      </w:r>
    </w:p>
    <w:p w:rsidR="00205B85" w:rsidRDefault="007804AA"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804AA"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804AA"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7804AA"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804AA"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804AA"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804AA"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804A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804A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1182A" w:rsidRDefault="007804A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1182A" w:rsidRDefault="007804A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C1182A" w:rsidTr="00C1182A">
        <w:trPr>
          <w:cnfStyle w:val="100000000000" w:firstRow="1" w:lastRow="0" w:firstColumn="0" w:lastColumn="0" w:oddVBand="0" w:evenVBand="0" w:oddHBand="0" w:evenHBand="0" w:firstRowFirstColumn="0" w:firstRowLastColumn="0" w:lastRowFirstColumn="0" w:lastRowLastColumn="0"/>
          <w:tblHeader/>
        </w:trPr>
        <w:tc>
          <w:tcPr>
            <w:tcW w:w="0" w:type="auto"/>
          </w:tcPr>
          <w:p w:rsidR="00C1182A" w:rsidRDefault="007804AA">
            <w:pPr>
              <w:pStyle w:val="TableHeaderText"/>
            </w:pPr>
            <w:r>
              <w:t>Date</w:t>
            </w:r>
          </w:p>
        </w:tc>
        <w:tc>
          <w:tcPr>
            <w:tcW w:w="0" w:type="auto"/>
          </w:tcPr>
          <w:p w:rsidR="00C1182A" w:rsidRDefault="007804AA">
            <w:pPr>
              <w:pStyle w:val="TableHeaderText"/>
            </w:pPr>
            <w:r>
              <w:t>Revision History</w:t>
            </w:r>
          </w:p>
        </w:tc>
        <w:tc>
          <w:tcPr>
            <w:tcW w:w="0" w:type="auto"/>
          </w:tcPr>
          <w:p w:rsidR="00C1182A" w:rsidRDefault="007804AA">
            <w:pPr>
              <w:pStyle w:val="TableHeaderText"/>
            </w:pPr>
            <w:r>
              <w:t>Revision Class</w:t>
            </w:r>
          </w:p>
        </w:tc>
        <w:tc>
          <w:tcPr>
            <w:tcW w:w="0" w:type="auto"/>
          </w:tcPr>
          <w:p w:rsidR="00C1182A" w:rsidRDefault="007804AA">
            <w:pPr>
              <w:pStyle w:val="TableHeaderText"/>
            </w:pPr>
            <w:r>
              <w:t>Comments</w:t>
            </w:r>
          </w:p>
        </w:tc>
      </w:tr>
      <w:tr w:rsidR="00C1182A" w:rsidTr="00C1182A">
        <w:tc>
          <w:tcPr>
            <w:tcW w:w="0" w:type="auto"/>
            <w:vAlign w:val="center"/>
          </w:tcPr>
          <w:p w:rsidR="00C1182A" w:rsidRDefault="007804AA">
            <w:pPr>
              <w:pStyle w:val="TableBodyText"/>
            </w:pPr>
            <w:r>
              <w:t>7/14/2016</w:t>
            </w:r>
          </w:p>
        </w:tc>
        <w:tc>
          <w:tcPr>
            <w:tcW w:w="0" w:type="auto"/>
            <w:vAlign w:val="center"/>
          </w:tcPr>
          <w:p w:rsidR="00C1182A" w:rsidRDefault="007804AA">
            <w:pPr>
              <w:pStyle w:val="TableBodyText"/>
            </w:pPr>
            <w:r>
              <w:t>1.0</w:t>
            </w:r>
          </w:p>
        </w:tc>
        <w:tc>
          <w:tcPr>
            <w:tcW w:w="0" w:type="auto"/>
            <w:vAlign w:val="center"/>
          </w:tcPr>
          <w:p w:rsidR="00C1182A" w:rsidRDefault="007804AA">
            <w:pPr>
              <w:pStyle w:val="TableBodyText"/>
            </w:pPr>
            <w:r>
              <w:t>New</w:t>
            </w:r>
          </w:p>
        </w:tc>
        <w:tc>
          <w:tcPr>
            <w:tcW w:w="0" w:type="auto"/>
            <w:vAlign w:val="center"/>
          </w:tcPr>
          <w:p w:rsidR="00C1182A" w:rsidRDefault="007804AA">
            <w:pPr>
              <w:pStyle w:val="TableBodyText"/>
            </w:pPr>
            <w:r>
              <w:t>Released new document.</w:t>
            </w:r>
          </w:p>
        </w:tc>
      </w:tr>
      <w:tr w:rsidR="00C1182A" w:rsidTr="00C1182A">
        <w:tc>
          <w:tcPr>
            <w:tcW w:w="0" w:type="auto"/>
            <w:vAlign w:val="center"/>
          </w:tcPr>
          <w:p w:rsidR="00C1182A" w:rsidRDefault="007804AA">
            <w:pPr>
              <w:pStyle w:val="TableBodyText"/>
            </w:pPr>
            <w:r>
              <w:t>6/1/2017</w:t>
            </w:r>
          </w:p>
        </w:tc>
        <w:tc>
          <w:tcPr>
            <w:tcW w:w="0" w:type="auto"/>
            <w:vAlign w:val="center"/>
          </w:tcPr>
          <w:p w:rsidR="00C1182A" w:rsidRDefault="007804AA">
            <w:pPr>
              <w:pStyle w:val="TableBodyText"/>
            </w:pPr>
            <w:r>
              <w:t>2.0</w:t>
            </w:r>
          </w:p>
        </w:tc>
        <w:tc>
          <w:tcPr>
            <w:tcW w:w="0" w:type="auto"/>
            <w:vAlign w:val="center"/>
          </w:tcPr>
          <w:p w:rsidR="00C1182A" w:rsidRDefault="007804AA">
            <w:pPr>
              <w:pStyle w:val="TableBodyText"/>
            </w:pPr>
            <w:r>
              <w:t>Major</w:t>
            </w:r>
          </w:p>
        </w:tc>
        <w:tc>
          <w:tcPr>
            <w:tcW w:w="0" w:type="auto"/>
            <w:vAlign w:val="center"/>
          </w:tcPr>
          <w:p w:rsidR="00C1182A" w:rsidRDefault="007804AA">
            <w:pPr>
              <w:pStyle w:val="TableBodyText"/>
            </w:pPr>
            <w:r>
              <w:t>Significantly changed the technical content.</w:t>
            </w:r>
          </w:p>
        </w:tc>
      </w:tr>
      <w:tr w:rsidR="00C1182A" w:rsidTr="00C1182A">
        <w:tc>
          <w:tcPr>
            <w:tcW w:w="0" w:type="auto"/>
            <w:vAlign w:val="center"/>
          </w:tcPr>
          <w:p w:rsidR="00C1182A" w:rsidRDefault="007804AA">
            <w:pPr>
              <w:pStyle w:val="TableBodyText"/>
            </w:pPr>
            <w:r>
              <w:t>9/15/2017</w:t>
            </w:r>
          </w:p>
        </w:tc>
        <w:tc>
          <w:tcPr>
            <w:tcW w:w="0" w:type="auto"/>
            <w:vAlign w:val="center"/>
          </w:tcPr>
          <w:p w:rsidR="00C1182A" w:rsidRDefault="007804AA">
            <w:pPr>
              <w:pStyle w:val="TableBodyText"/>
            </w:pPr>
            <w:r>
              <w:t>3.0</w:t>
            </w:r>
          </w:p>
        </w:tc>
        <w:tc>
          <w:tcPr>
            <w:tcW w:w="0" w:type="auto"/>
            <w:vAlign w:val="center"/>
          </w:tcPr>
          <w:p w:rsidR="00C1182A" w:rsidRDefault="007804AA">
            <w:pPr>
              <w:pStyle w:val="TableBodyText"/>
            </w:pPr>
            <w:r>
              <w:t>Major</w:t>
            </w:r>
          </w:p>
        </w:tc>
        <w:tc>
          <w:tcPr>
            <w:tcW w:w="0" w:type="auto"/>
            <w:vAlign w:val="center"/>
          </w:tcPr>
          <w:p w:rsidR="00C1182A" w:rsidRDefault="007804AA">
            <w:pPr>
              <w:pStyle w:val="TableBodyText"/>
            </w:pPr>
            <w:r>
              <w:t>Significantly changed the technical content.</w:t>
            </w:r>
          </w:p>
        </w:tc>
      </w:tr>
      <w:tr w:rsidR="00C1182A" w:rsidTr="00C1182A">
        <w:tc>
          <w:tcPr>
            <w:tcW w:w="0" w:type="auto"/>
            <w:vAlign w:val="center"/>
          </w:tcPr>
          <w:p w:rsidR="00C1182A" w:rsidRDefault="007804AA">
            <w:pPr>
              <w:pStyle w:val="TableBodyText"/>
            </w:pPr>
            <w:r>
              <w:t>12/1/2017</w:t>
            </w:r>
          </w:p>
        </w:tc>
        <w:tc>
          <w:tcPr>
            <w:tcW w:w="0" w:type="auto"/>
            <w:vAlign w:val="center"/>
          </w:tcPr>
          <w:p w:rsidR="00C1182A" w:rsidRDefault="007804AA">
            <w:pPr>
              <w:pStyle w:val="TableBodyText"/>
            </w:pPr>
            <w:r>
              <w:t>3.0</w:t>
            </w:r>
          </w:p>
        </w:tc>
        <w:tc>
          <w:tcPr>
            <w:tcW w:w="0" w:type="auto"/>
            <w:vAlign w:val="center"/>
          </w:tcPr>
          <w:p w:rsidR="00C1182A" w:rsidRDefault="007804AA">
            <w:pPr>
              <w:pStyle w:val="TableBodyText"/>
            </w:pPr>
            <w:r>
              <w:t>None</w:t>
            </w:r>
          </w:p>
        </w:tc>
        <w:tc>
          <w:tcPr>
            <w:tcW w:w="0" w:type="auto"/>
            <w:vAlign w:val="center"/>
          </w:tcPr>
          <w:p w:rsidR="00C1182A" w:rsidRDefault="007804AA">
            <w:pPr>
              <w:pStyle w:val="TableBodyText"/>
            </w:pPr>
            <w:r>
              <w:t>No changes to the meaning, language, or formatting of the technical content.</w:t>
            </w:r>
          </w:p>
        </w:tc>
      </w:tr>
    </w:tbl>
    <w:p w:rsidR="00C1182A" w:rsidRDefault="007804AA">
      <w:pPr>
        <w:pStyle w:val="TOCHeading"/>
      </w:pPr>
      <w:r>
        <w:lastRenderedPageBreak/>
        <w:t>Table of Contents</w:t>
      </w:r>
    </w:p>
    <w:p w:rsidR="007804AA" w:rsidRDefault="007804A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9322" w:history="1">
        <w:r w:rsidRPr="00E95596">
          <w:rPr>
            <w:rStyle w:val="Hyperlink"/>
            <w:noProof/>
          </w:rPr>
          <w:t>1</w:t>
        </w:r>
        <w:r>
          <w:rPr>
            <w:rFonts w:asciiTheme="minorHAnsi" w:eastAsiaTheme="minorEastAsia" w:hAnsiTheme="minorHAnsi" w:cstheme="minorBidi"/>
            <w:b w:val="0"/>
            <w:bCs w:val="0"/>
            <w:noProof/>
            <w:sz w:val="22"/>
            <w:szCs w:val="22"/>
          </w:rPr>
          <w:tab/>
        </w:r>
        <w:r w:rsidRPr="00E95596">
          <w:rPr>
            <w:rStyle w:val="Hyperlink"/>
            <w:noProof/>
          </w:rPr>
          <w:t>Introduction</w:t>
        </w:r>
        <w:r>
          <w:rPr>
            <w:noProof/>
            <w:webHidden/>
          </w:rPr>
          <w:tab/>
        </w:r>
        <w:r>
          <w:rPr>
            <w:noProof/>
            <w:webHidden/>
          </w:rPr>
          <w:fldChar w:fldCharType="begin"/>
        </w:r>
        <w:r>
          <w:rPr>
            <w:noProof/>
            <w:webHidden/>
          </w:rPr>
          <w:instrText xml:space="preserve"> PAGEREF _Toc499829322 \h </w:instrText>
        </w:r>
        <w:r>
          <w:rPr>
            <w:noProof/>
            <w:webHidden/>
          </w:rPr>
        </w:r>
        <w:r>
          <w:rPr>
            <w:noProof/>
            <w:webHidden/>
          </w:rPr>
          <w:fldChar w:fldCharType="separate"/>
        </w:r>
        <w:r>
          <w:rPr>
            <w:noProof/>
            <w:webHidden/>
          </w:rPr>
          <w:t>4</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23" w:history="1">
        <w:r w:rsidRPr="00E95596">
          <w:rPr>
            <w:rStyle w:val="Hyperlink"/>
            <w:noProof/>
          </w:rPr>
          <w:t>1.1</w:t>
        </w:r>
        <w:r>
          <w:rPr>
            <w:rFonts w:asciiTheme="minorHAnsi" w:eastAsiaTheme="minorEastAsia" w:hAnsiTheme="minorHAnsi" w:cstheme="minorBidi"/>
            <w:noProof/>
            <w:sz w:val="22"/>
            <w:szCs w:val="22"/>
          </w:rPr>
          <w:tab/>
        </w:r>
        <w:r w:rsidRPr="00E95596">
          <w:rPr>
            <w:rStyle w:val="Hyperlink"/>
            <w:noProof/>
          </w:rPr>
          <w:t>Glossary</w:t>
        </w:r>
        <w:r>
          <w:rPr>
            <w:noProof/>
            <w:webHidden/>
          </w:rPr>
          <w:tab/>
        </w:r>
        <w:r>
          <w:rPr>
            <w:noProof/>
            <w:webHidden/>
          </w:rPr>
          <w:fldChar w:fldCharType="begin"/>
        </w:r>
        <w:r>
          <w:rPr>
            <w:noProof/>
            <w:webHidden/>
          </w:rPr>
          <w:instrText xml:space="preserve"> PAGEREF _Toc499829323 \h </w:instrText>
        </w:r>
        <w:r>
          <w:rPr>
            <w:noProof/>
            <w:webHidden/>
          </w:rPr>
        </w:r>
        <w:r>
          <w:rPr>
            <w:noProof/>
            <w:webHidden/>
          </w:rPr>
          <w:fldChar w:fldCharType="separate"/>
        </w:r>
        <w:r>
          <w:rPr>
            <w:noProof/>
            <w:webHidden/>
          </w:rPr>
          <w:t>4</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24" w:history="1">
        <w:r w:rsidRPr="00E95596">
          <w:rPr>
            <w:rStyle w:val="Hyperlink"/>
            <w:noProof/>
          </w:rPr>
          <w:t>1.2</w:t>
        </w:r>
        <w:r>
          <w:rPr>
            <w:rFonts w:asciiTheme="minorHAnsi" w:eastAsiaTheme="minorEastAsia" w:hAnsiTheme="minorHAnsi" w:cstheme="minorBidi"/>
            <w:noProof/>
            <w:sz w:val="22"/>
            <w:szCs w:val="22"/>
          </w:rPr>
          <w:tab/>
        </w:r>
        <w:r w:rsidRPr="00E95596">
          <w:rPr>
            <w:rStyle w:val="Hyperlink"/>
            <w:noProof/>
          </w:rPr>
          <w:t>References</w:t>
        </w:r>
        <w:r>
          <w:rPr>
            <w:noProof/>
            <w:webHidden/>
          </w:rPr>
          <w:tab/>
        </w:r>
        <w:r>
          <w:rPr>
            <w:noProof/>
            <w:webHidden/>
          </w:rPr>
          <w:fldChar w:fldCharType="begin"/>
        </w:r>
        <w:r>
          <w:rPr>
            <w:noProof/>
            <w:webHidden/>
          </w:rPr>
          <w:instrText xml:space="preserve"> PAGEREF _Toc499829324 \h </w:instrText>
        </w:r>
        <w:r>
          <w:rPr>
            <w:noProof/>
            <w:webHidden/>
          </w:rPr>
        </w:r>
        <w:r>
          <w:rPr>
            <w:noProof/>
            <w:webHidden/>
          </w:rPr>
          <w:fldChar w:fldCharType="separate"/>
        </w:r>
        <w:r>
          <w:rPr>
            <w:noProof/>
            <w:webHidden/>
          </w:rPr>
          <w:t>4</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25" w:history="1">
        <w:r w:rsidRPr="00E95596">
          <w:rPr>
            <w:rStyle w:val="Hyperlink"/>
            <w:noProof/>
          </w:rPr>
          <w:t>1.2.1</w:t>
        </w:r>
        <w:r>
          <w:rPr>
            <w:rFonts w:asciiTheme="minorHAnsi" w:eastAsiaTheme="minorEastAsia" w:hAnsiTheme="minorHAnsi" w:cstheme="minorBidi"/>
            <w:noProof/>
            <w:sz w:val="22"/>
            <w:szCs w:val="22"/>
          </w:rPr>
          <w:tab/>
        </w:r>
        <w:r w:rsidRPr="00E95596">
          <w:rPr>
            <w:rStyle w:val="Hyperlink"/>
            <w:noProof/>
          </w:rPr>
          <w:t>Normative References</w:t>
        </w:r>
        <w:r>
          <w:rPr>
            <w:noProof/>
            <w:webHidden/>
          </w:rPr>
          <w:tab/>
        </w:r>
        <w:r>
          <w:rPr>
            <w:noProof/>
            <w:webHidden/>
          </w:rPr>
          <w:fldChar w:fldCharType="begin"/>
        </w:r>
        <w:r>
          <w:rPr>
            <w:noProof/>
            <w:webHidden/>
          </w:rPr>
          <w:instrText xml:space="preserve"> PAGEREF _Toc499829325 \h </w:instrText>
        </w:r>
        <w:r>
          <w:rPr>
            <w:noProof/>
            <w:webHidden/>
          </w:rPr>
        </w:r>
        <w:r>
          <w:rPr>
            <w:noProof/>
            <w:webHidden/>
          </w:rPr>
          <w:fldChar w:fldCharType="separate"/>
        </w:r>
        <w:r>
          <w:rPr>
            <w:noProof/>
            <w:webHidden/>
          </w:rPr>
          <w:t>5</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26" w:history="1">
        <w:r w:rsidRPr="00E95596">
          <w:rPr>
            <w:rStyle w:val="Hyperlink"/>
            <w:noProof/>
          </w:rPr>
          <w:t>1.2.2</w:t>
        </w:r>
        <w:r>
          <w:rPr>
            <w:rFonts w:asciiTheme="minorHAnsi" w:eastAsiaTheme="minorEastAsia" w:hAnsiTheme="minorHAnsi" w:cstheme="minorBidi"/>
            <w:noProof/>
            <w:sz w:val="22"/>
            <w:szCs w:val="22"/>
          </w:rPr>
          <w:tab/>
        </w:r>
        <w:r w:rsidRPr="00E95596">
          <w:rPr>
            <w:rStyle w:val="Hyperlink"/>
            <w:noProof/>
          </w:rPr>
          <w:t>Informative References</w:t>
        </w:r>
        <w:r>
          <w:rPr>
            <w:noProof/>
            <w:webHidden/>
          </w:rPr>
          <w:tab/>
        </w:r>
        <w:r>
          <w:rPr>
            <w:noProof/>
            <w:webHidden/>
          </w:rPr>
          <w:fldChar w:fldCharType="begin"/>
        </w:r>
        <w:r>
          <w:rPr>
            <w:noProof/>
            <w:webHidden/>
          </w:rPr>
          <w:instrText xml:space="preserve"> PAGEREF _Toc499829326 \h </w:instrText>
        </w:r>
        <w:r>
          <w:rPr>
            <w:noProof/>
            <w:webHidden/>
          </w:rPr>
        </w:r>
        <w:r>
          <w:rPr>
            <w:noProof/>
            <w:webHidden/>
          </w:rPr>
          <w:fldChar w:fldCharType="separate"/>
        </w:r>
        <w:r>
          <w:rPr>
            <w:noProof/>
            <w:webHidden/>
          </w:rPr>
          <w:t>5</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27" w:history="1">
        <w:r w:rsidRPr="00E95596">
          <w:rPr>
            <w:rStyle w:val="Hyperlink"/>
            <w:noProof/>
          </w:rPr>
          <w:t>1.3</w:t>
        </w:r>
        <w:r>
          <w:rPr>
            <w:rFonts w:asciiTheme="minorHAnsi" w:eastAsiaTheme="minorEastAsia" w:hAnsiTheme="minorHAnsi" w:cstheme="minorBidi"/>
            <w:noProof/>
            <w:sz w:val="22"/>
            <w:szCs w:val="22"/>
          </w:rPr>
          <w:tab/>
        </w:r>
        <w:r w:rsidRPr="00E95596">
          <w:rPr>
            <w:rStyle w:val="Hyperlink"/>
            <w:noProof/>
          </w:rPr>
          <w:t>Overview</w:t>
        </w:r>
        <w:r>
          <w:rPr>
            <w:noProof/>
            <w:webHidden/>
          </w:rPr>
          <w:tab/>
        </w:r>
        <w:r>
          <w:rPr>
            <w:noProof/>
            <w:webHidden/>
          </w:rPr>
          <w:fldChar w:fldCharType="begin"/>
        </w:r>
        <w:r>
          <w:rPr>
            <w:noProof/>
            <w:webHidden/>
          </w:rPr>
          <w:instrText xml:space="preserve"> PAGEREF _Toc499829327 \h </w:instrText>
        </w:r>
        <w:r>
          <w:rPr>
            <w:noProof/>
            <w:webHidden/>
          </w:rPr>
        </w:r>
        <w:r>
          <w:rPr>
            <w:noProof/>
            <w:webHidden/>
          </w:rPr>
          <w:fldChar w:fldCharType="separate"/>
        </w:r>
        <w:r>
          <w:rPr>
            <w:noProof/>
            <w:webHidden/>
          </w:rPr>
          <w:t>5</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28" w:history="1">
        <w:r w:rsidRPr="00E95596">
          <w:rPr>
            <w:rStyle w:val="Hyperlink"/>
            <w:noProof/>
          </w:rPr>
          <w:t>1.4</w:t>
        </w:r>
        <w:r>
          <w:rPr>
            <w:rFonts w:asciiTheme="minorHAnsi" w:eastAsiaTheme="minorEastAsia" w:hAnsiTheme="minorHAnsi" w:cstheme="minorBidi"/>
            <w:noProof/>
            <w:sz w:val="22"/>
            <w:szCs w:val="22"/>
          </w:rPr>
          <w:tab/>
        </w:r>
        <w:r w:rsidRPr="00E95596">
          <w:rPr>
            <w:rStyle w:val="Hyperlink"/>
            <w:noProof/>
          </w:rPr>
          <w:t>Relationship to Other Protocols</w:t>
        </w:r>
        <w:r>
          <w:rPr>
            <w:noProof/>
            <w:webHidden/>
          </w:rPr>
          <w:tab/>
        </w:r>
        <w:r>
          <w:rPr>
            <w:noProof/>
            <w:webHidden/>
          </w:rPr>
          <w:fldChar w:fldCharType="begin"/>
        </w:r>
        <w:r>
          <w:rPr>
            <w:noProof/>
            <w:webHidden/>
          </w:rPr>
          <w:instrText xml:space="preserve"> PAGEREF _Toc499829328 \h </w:instrText>
        </w:r>
        <w:r>
          <w:rPr>
            <w:noProof/>
            <w:webHidden/>
          </w:rPr>
        </w:r>
        <w:r>
          <w:rPr>
            <w:noProof/>
            <w:webHidden/>
          </w:rPr>
          <w:fldChar w:fldCharType="separate"/>
        </w:r>
        <w:r>
          <w:rPr>
            <w:noProof/>
            <w:webHidden/>
          </w:rPr>
          <w:t>5</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29" w:history="1">
        <w:r w:rsidRPr="00E95596">
          <w:rPr>
            <w:rStyle w:val="Hyperlink"/>
            <w:noProof/>
          </w:rPr>
          <w:t>1.5</w:t>
        </w:r>
        <w:r>
          <w:rPr>
            <w:rFonts w:asciiTheme="minorHAnsi" w:eastAsiaTheme="minorEastAsia" w:hAnsiTheme="minorHAnsi" w:cstheme="minorBidi"/>
            <w:noProof/>
            <w:sz w:val="22"/>
            <w:szCs w:val="22"/>
          </w:rPr>
          <w:tab/>
        </w:r>
        <w:r w:rsidRPr="00E95596">
          <w:rPr>
            <w:rStyle w:val="Hyperlink"/>
            <w:noProof/>
          </w:rPr>
          <w:t>Prerequisites/Preconditions</w:t>
        </w:r>
        <w:r>
          <w:rPr>
            <w:noProof/>
            <w:webHidden/>
          </w:rPr>
          <w:tab/>
        </w:r>
        <w:r>
          <w:rPr>
            <w:noProof/>
            <w:webHidden/>
          </w:rPr>
          <w:fldChar w:fldCharType="begin"/>
        </w:r>
        <w:r>
          <w:rPr>
            <w:noProof/>
            <w:webHidden/>
          </w:rPr>
          <w:instrText xml:space="preserve"> PAGEREF _Toc499829329 \h </w:instrText>
        </w:r>
        <w:r>
          <w:rPr>
            <w:noProof/>
            <w:webHidden/>
          </w:rPr>
        </w:r>
        <w:r>
          <w:rPr>
            <w:noProof/>
            <w:webHidden/>
          </w:rPr>
          <w:fldChar w:fldCharType="separate"/>
        </w:r>
        <w:r>
          <w:rPr>
            <w:noProof/>
            <w:webHidden/>
          </w:rPr>
          <w:t>5</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30" w:history="1">
        <w:r w:rsidRPr="00E95596">
          <w:rPr>
            <w:rStyle w:val="Hyperlink"/>
            <w:noProof/>
          </w:rPr>
          <w:t>1.6</w:t>
        </w:r>
        <w:r>
          <w:rPr>
            <w:rFonts w:asciiTheme="minorHAnsi" w:eastAsiaTheme="minorEastAsia" w:hAnsiTheme="minorHAnsi" w:cstheme="minorBidi"/>
            <w:noProof/>
            <w:sz w:val="22"/>
            <w:szCs w:val="22"/>
          </w:rPr>
          <w:tab/>
        </w:r>
        <w:r w:rsidRPr="00E95596">
          <w:rPr>
            <w:rStyle w:val="Hyperlink"/>
            <w:noProof/>
          </w:rPr>
          <w:t>Applicability Statement</w:t>
        </w:r>
        <w:r>
          <w:rPr>
            <w:noProof/>
            <w:webHidden/>
          </w:rPr>
          <w:tab/>
        </w:r>
        <w:r>
          <w:rPr>
            <w:noProof/>
            <w:webHidden/>
          </w:rPr>
          <w:fldChar w:fldCharType="begin"/>
        </w:r>
        <w:r>
          <w:rPr>
            <w:noProof/>
            <w:webHidden/>
          </w:rPr>
          <w:instrText xml:space="preserve"> PAGEREF _Toc499829330 \h </w:instrText>
        </w:r>
        <w:r>
          <w:rPr>
            <w:noProof/>
            <w:webHidden/>
          </w:rPr>
        </w:r>
        <w:r>
          <w:rPr>
            <w:noProof/>
            <w:webHidden/>
          </w:rPr>
          <w:fldChar w:fldCharType="separate"/>
        </w:r>
        <w:r>
          <w:rPr>
            <w:noProof/>
            <w:webHidden/>
          </w:rPr>
          <w:t>5</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31" w:history="1">
        <w:r w:rsidRPr="00E95596">
          <w:rPr>
            <w:rStyle w:val="Hyperlink"/>
            <w:noProof/>
          </w:rPr>
          <w:t>1.7</w:t>
        </w:r>
        <w:r>
          <w:rPr>
            <w:rFonts w:asciiTheme="minorHAnsi" w:eastAsiaTheme="minorEastAsia" w:hAnsiTheme="minorHAnsi" w:cstheme="minorBidi"/>
            <w:noProof/>
            <w:sz w:val="22"/>
            <w:szCs w:val="22"/>
          </w:rPr>
          <w:tab/>
        </w:r>
        <w:r w:rsidRPr="00E95596">
          <w:rPr>
            <w:rStyle w:val="Hyperlink"/>
            <w:noProof/>
          </w:rPr>
          <w:t>Versioning and Capability Negotiation</w:t>
        </w:r>
        <w:r>
          <w:rPr>
            <w:noProof/>
            <w:webHidden/>
          </w:rPr>
          <w:tab/>
        </w:r>
        <w:r>
          <w:rPr>
            <w:noProof/>
            <w:webHidden/>
          </w:rPr>
          <w:fldChar w:fldCharType="begin"/>
        </w:r>
        <w:r>
          <w:rPr>
            <w:noProof/>
            <w:webHidden/>
          </w:rPr>
          <w:instrText xml:space="preserve"> PAGEREF _Toc499829331 \h </w:instrText>
        </w:r>
        <w:r>
          <w:rPr>
            <w:noProof/>
            <w:webHidden/>
          </w:rPr>
        </w:r>
        <w:r>
          <w:rPr>
            <w:noProof/>
            <w:webHidden/>
          </w:rPr>
          <w:fldChar w:fldCharType="separate"/>
        </w:r>
        <w:r>
          <w:rPr>
            <w:noProof/>
            <w:webHidden/>
          </w:rPr>
          <w:t>6</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32" w:history="1">
        <w:r w:rsidRPr="00E95596">
          <w:rPr>
            <w:rStyle w:val="Hyperlink"/>
            <w:noProof/>
          </w:rPr>
          <w:t>1.8</w:t>
        </w:r>
        <w:r>
          <w:rPr>
            <w:rFonts w:asciiTheme="minorHAnsi" w:eastAsiaTheme="minorEastAsia" w:hAnsiTheme="minorHAnsi" w:cstheme="minorBidi"/>
            <w:noProof/>
            <w:sz w:val="22"/>
            <w:szCs w:val="22"/>
          </w:rPr>
          <w:tab/>
        </w:r>
        <w:r w:rsidRPr="00E95596">
          <w:rPr>
            <w:rStyle w:val="Hyperlink"/>
            <w:noProof/>
          </w:rPr>
          <w:t>Vendor-Extensible Fields</w:t>
        </w:r>
        <w:r>
          <w:rPr>
            <w:noProof/>
            <w:webHidden/>
          </w:rPr>
          <w:tab/>
        </w:r>
        <w:r>
          <w:rPr>
            <w:noProof/>
            <w:webHidden/>
          </w:rPr>
          <w:fldChar w:fldCharType="begin"/>
        </w:r>
        <w:r>
          <w:rPr>
            <w:noProof/>
            <w:webHidden/>
          </w:rPr>
          <w:instrText xml:space="preserve"> PAGEREF _Toc499829332 \h </w:instrText>
        </w:r>
        <w:r>
          <w:rPr>
            <w:noProof/>
            <w:webHidden/>
          </w:rPr>
        </w:r>
        <w:r>
          <w:rPr>
            <w:noProof/>
            <w:webHidden/>
          </w:rPr>
          <w:fldChar w:fldCharType="separate"/>
        </w:r>
        <w:r>
          <w:rPr>
            <w:noProof/>
            <w:webHidden/>
          </w:rPr>
          <w:t>6</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33" w:history="1">
        <w:r w:rsidRPr="00E95596">
          <w:rPr>
            <w:rStyle w:val="Hyperlink"/>
            <w:noProof/>
          </w:rPr>
          <w:t>1.9</w:t>
        </w:r>
        <w:r>
          <w:rPr>
            <w:rFonts w:asciiTheme="minorHAnsi" w:eastAsiaTheme="minorEastAsia" w:hAnsiTheme="minorHAnsi" w:cstheme="minorBidi"/>
            <w:noProof/>
            <w:sz w:val="22"/>
            <w:szCs w:val="22"/>
          </w:rPr>
          <w:tab/>
        </w:r>
        <w:r w:rsidRPr="00E95596">
          <w:rPr>
            <w:rStyle w:val="Hyperlink"/>
            <w:noProof/>
          </w:rPr>
          <w:t>Standards Assignments</w:t>
        </w:r>
        <w:r>
          <w:rPr>
            <w:noProof/>
            <w:webHidden/>
          </w:rPr>
          <w:tab/>
        </w:r>
        <w:r>
          <w:rPr>
            <w:noProof/>
            <w:webHidden/>
          </w:rPr>
          <w:fldChar w:fldCharType="begin"/>
        </w:r>
        <w:r>
          <w:rPr>
            <w:noProof/>
            <w:webHidden/>
          </w:rPr>
          <w:instrText xml:space="preserve"> PAGEREF _Toc499829333 \h </w:instrText>
        </w:r>
        <w:r>
          <w:rPr>
            <w:noProof/>
            <w:webHidden/>
          </w:rPr>
        </w:r>
        <w:r>
          <w:rPr>
            <w:noProof/>
            <w:webHidden/>
          </w:rPr>
          <w:fldChar w:fldCharType="separate"/>
        </w:r>
        <w:r>
          <w:rPr>
            <w:noProof/>
            <w:webHidden/>
          </w:rPr>
          <w:t>6</w:t>
        </w:r>
        <w:r>
          <w:rPr>
            <w:noProof/>
            <w:webHidden/>
          </w:rPr>
          <w:fldChar w:fldCharType="end"/>
        </w:r>
      </w:hyperlink>
    </w:p>
    <w:p w:rsidR="007804AA" w:rsidRDefault="007804AA">
      <w:pPr>
        <w:pStyle w:val="TOC1"/>
        <w:rPr>
          <w:rFonts w:asciiTheme="minorHAnsi" w:eastAsiaTheme="minorEastAsia" w:hAnsiTheme="minorHAnsi" w:cstheme="minorBidi"/>
          <w:b w:val="0"/>
          <w:bCs w:val="0"/>
          <w:noProof/>
          <w:sz w:val="22"/>
          <w:szCs w:val="22"/>
        </w:rPr>
      </w:pPr>
      <w:hyperlink w:anchor="_Toc499829334" w:history="1">
        <w:r w:rsidRPr="00E95596">
          <w:rPr>
            <w:rStyle w:val="Hyperlink"/>
            <w:noProof/>
          </w:rPr>
          <w:t>2</w:t>
        </w:r>
        <w:r>
          <w:rPr>
            <w:rFonts w:asciiTheme="minorHAnsi" w:eastAsiaTheme="minorEastAsia" w:hAnsiTheme="minorHAnsi" w:cstheme="minorBidi"/>
            <w:b w:val="0"/>
            <w:bCs w:val="0"/>
            <w:noProof/>
            <w:sz w:val="22"/>
            <w:szCs w:val="22"/>
          </w:rPr>
          <w:tab/>
        </w:r>
        <w:r w:rsidRPr="00E95596">
          <w:rPr>
            <w:rStyle w:val="Hyperlink"/>
            <w:noProof/>
          </w:rPr>
          <w:t>Messages</w:t>
        </w:r>
        <w:r>
          <w:rPr>
            <w:noProof/>
            <w:webHidden/>
          </w:rPr>
          <w:tab/>
        </w:r>
        <w:r>
          <w:rPr>
            <w:noProof/>
            <w:webHidden/>
          </w:rPr>
          <w:fldChar w:fldCharType="begin"/>
        </w:r>
        <w:r>
          <w:rPr>
            <w:noProof/>
            <w:webHidden/>
          </w:rPr>
          <w:instrText xml:space="preserve"> PAGEREF _Toc499829334 \h </w:instrText>
        </w:r>
        <w:r>
          <w:rPr>
            <w:noProof/>
            <w:webHidden/>
          </w:rPr>
        </w:r>
        <w:r>
          <w:rPr>
            <w:noProof/>
            <w:webHidden/>
          </w:rPr>
          <w:fldChar w:fldCharType="separate"/>
        </w:r>
        <w:r>
          <w:rPr>
            <w:noProof/>
            <w:webHidden/>
          </w:rPr>
          <w:t>7</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35" w:history="1">
        <w:r w:rsidRPr="00E95596">
          <w:rPr>
            <w:rStyle w:val="Hyperlink"/>
            <w:noProof/>
          </w:rPr>
          <w:t>2.1</w:t>
        </w:r>
        <w:r>
          <w:rPr>
            <w:rFonts w:asciiTheme="minorHAnsi" w:eastAsiaTheme="minorEastAsia" w:hAnsiTheme="minorHAnsi" w:cstheme="minorBidi"/>
            <w:noProof/>
            <w:sz w:val="22"/>
            <w:szCs w:val="22"/>
          </w:rPr>
          <w:tab/>
        </w:r>
        <w:r w:rsidRPr="00E95596">
          <w:rPr>
            <w:rStyle w:val="Hyperlink"/>
            <w:noProof/>
          </w:rPr>
          <w:t>Transport</w:t>
        </w:r>
        <w:r>
          <w:rPr>
            <w:noProof/>
            <w:webHidden/>
          </w:rPr>
          <w:tab/>
        </w:r>
        <w:r>
          <w:rPr>
            <w:noProof/>
            <w:webHidden/>
          </w:rPr>
          <w:fldChar w:fldCharType="begin"/>
        </w:r>
        <w:r>
          <w:rPr>
            <w:noProof/>
            <w:webHidden/>
          </w:rPr>
          <w:instrText xml:space="preserve"> PAGEREF _Toc499829335 \h </w:instrText>
        </w:r>
        <w:r>
          <w:rPr>
            <w:noProof/>
            <w:webHidden/>
          </w:rPr>
        </w:r>
        <w:r>
          <w:rPr>
            <w:noProof/>
            <w:webHidden/>
          </w:rPr>
          <w:fldChar w:fldCharType="separate"/>
        </w:r>
        <w:r>
          <w:rPr>
            <w:noProof/>
            <w:webHidden/>
          </w:rPr>
          <w:t>7</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36" w:history="1">
        <w:r w:rsidRPr="00E95596">
          <w:rPr>
            <w:rStyle w:val="Hyperlink"/>
            <w:noProof/>
          </w:rPr>
          <w:t>2.2</w:t>
        </w:r>
        <w:r>
          <w:rPr>
            <w:rFonts w:asciiTheme="minorHAnsi" w:eastAsiaTheme="minorEastAsia" w:hAnsiTheme="minorHAnsi" w:cstheme="minorBidi"/>
            <w:noProof/>
            <w:sz w:val="22"/>
            <w:szCs w:val="22"/>
          </w:rPr>
          <w:tab/>
        </w:r>
        <w:r w:rsidRPr="00E95596">
          <w:rPr>
            <w:rStyle w:val="Hyperlink"/>
            <w:noProof/>
          </w:rPr>
          <w:t>Message Syntax</w:t>
        </w:r>
        <w:r>
          <w:rPr>
            <w:noProof/>
            <w:webHidden/>
          </w:rPr>
          <w:tab/>
        </w:r>
        <w:r>
          <w:rPr>
            <w:noProof/>
            <w:webHidden/>
          </w:rPr>
          <w:fldChar w:fldCharType="begin"/>
        </w:r>
        <w:r>
          <w:rPr>
            <w:noProof/>
            <w:webHidden/>
          </w:rPr>
          <w:instrText xml:space="preserve"> PAGEREF _Toc499829336 \h </w:instrText>
        </w:r>
        <w:r>
          <w:rPr>
            <w:noProof/>
            <w:webHidden/>
          </w:rPr>
        </w:r>
        <w:r>
          <w:rPr>
            <w:noProof/>
            <w:webHidden/>
          </w:rPr>
          <w:fldChar w:fldCharType="separate"/>
        </w:r>
        <w:r>
          <w:rPr>
            <w:noProof/>
            <w:webHidden/>
          </w:rPr>
          <w:t>7</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37" w:history="1">
        <w:r w:rsidRPr="00E95596">
          <w:rPr>
            <w:rStyle w:val="Hyperlink"/>
            <w:noProof/>
          </w:rPr>
          <w:t>2.2.1</w:t>
        </w:r>
        <w:r>
          <w:rPr>
            <w:rFonts w:asciiTheme="minorHAnsi" w:eastAsiaTheme="minorEastAsia" w:hAnsiTheme="minorHAnsi" w:cstheme="minorBidi"/>
            <w:noProof/>
            <w:sz w:val="22"/>
            <w:szCs w:val="22"/>
          </w:rPr>
          <w:tab/>
        </w:r>
        <w:r w:rsidRPr="00E95596">
          <w:rPr>
            <w:rStyle w:val="Hyperlink"/>
            <w:noProof/>
          </w:rPr>
          <w:t>Network Cost IE</w:t>
        </w:r>
        <w:r>
          <w:rPr>
            <w:noProof/>
            <w:webHidden/>
          </w:rPr>
          <w:tab/>
        </w:r>
        <w:r>
          <w:rPr>
            <w:noProof/>
            <w:webHidden/>
          </w:rPr>
          <w:fldChar w:fldCharType="begin"/>
        </w:r>
        <w:r>
          <w:rPr>
            <w:noProof/>
            <w:webHidden/>
          </w:rPr>
          <w:instrText xml:space="preserve"> PAGEREF _Toc499829337 \h </w:instrText>
        </w:r>
        <w:r>
          <w:rPr>
            <w:noProof/>
            <w:webHidden/>
          </w:rPr>
        </w:r>
        <w:r>
          <w:rPr>
            <w:noProof/>
            <w:webHidden/>
          </w:rPr>
          <w:fldChar w:fldCharType="separate"/>
        </w:r>
        <w:r>
          <w:rPr>
            <w:noProof/>
            <w:webHidden/>
          </w:rPr>
          <w:t>7</w:t>
        </w:r>
        <w:r>
          <w:rPr>
            <w:noProof/>
            <w:webHidden/>
          </w:rPr>
          <w:fldChar w:fldCharType="end"/>
        </w:r>
      </w:hyperlink>
    </w:p>
    <w:p w:rsidR="007804AA" w:rsidRDefault="007804AA">
      <w:pPr>
        <w:pStyle w:val="TOC4"/>
        <w:rPr>
          <w:rFonts w:asciiTheme="minorHAnsi" w:eastAsiaTheme="minorEastAsia" w:hAnsiTheme="minorHAnsi" w:cstheme="minorBidi"/>
          <w:noProof/>
          <w:sz w:val="22"/>
          <w:szCs w:val="22"/>
        </w:rPr>
      </w:pPr>
      <w:hyperlink w:anchor="_Toc499829338" w:history="1">
        <w:r w:rsidRPr="00E95596">
          <w:rPr>
            <w:rStyle w:val="Hyperlink"/>
            <w:noProof/>
          </w:rPr>
          <w:t>2.2.1.1</w:t>
        </w:r>
        <w:r>
          <w:rPr>
            <w:rFonts w:asciiTheme="minorHAnsi" w:eastAsiaTheme="minorEastAsia" w:hAnsiTheme="minorHAnsi" w:cstheme="minorBidi"/>
            <w:noProof/>
            <w:sz w:val="22"/>
            <w:szCs w:val="22"/>
          </w:rPr>
          <w:tab/>
        </w:r>
        <w:r w:rsidRPr="00E95596">
          <w:rPr>
            <w:rStyle w:val="Hyperlink"/>
            <w:noProof/>
          </w:rPr>
          <w:t>Cost Flags</w:t>
        </w:r>
        <w:r>
          <w:rPr>
            <w:noProof/>
            <w:webHidden/>
          </w:rPr>
          <w:tab/>
        </w:r>
        <w:r>
          <w:rPr>
            <w:noProof/>
            <w:webHidden/>
          </w:rPr>
          <w:fldChar w:fldCharType="begin"/>
        </w:r>
        <w:r>
          <w:rPr>
            <w:noProof/>
            <w:webHidden/>
          </w:rPr>
          <w:instrText xml:space="preserve"> PAGEREF _Toc499829338 \h </w:instrText>
        </w:r>
        <w:r>
          <w:rPr>
            <w:noProof/>
            <w:webHidden/>
          </w:rPr>
        </w:r>
        <w:r>
          <w:rPr>
            <w:noProof/>
            <w:webHidden/>
          </w:rPr>
          <w:fldChar w:fldCharType="separate"/>
        </w:r>
        <w:r>
          <w:rPr>
            <w:noProof/>
            <w:webHidden/>
          </w:rPr>
          <w:t>7</w:t>
        </w:r>
        <w:r>
          <w:rPr>
            <w:noProof/>
            <w:webHidden/>
          </w:rPr>
          <w:fldChar w:fldCharType="end"/>
        </w:r>
      </w:hyperlink>
    </w:p>
    <w:p w:rsidR="007804AA" w:rsidRDefault="007804AA">
      <w:pPr>
        <w:pStyle w:val="TOC4"/>
        <w:rPr>
          <w:rFonts w:asciiTheme="minorHAnsi" w:eastAsiaTheme="minorEastAsia" w:hAnsiTheme="minorHAnsi" w:cstheme="minorBidi"/>
          <w:noProof/>
          <w:sz w:val="22"/>
          <w:szCs w:val="22"/>
        </w:rPr>
      </w:pPr>
      <w:hyperlink w:anchor="_Toc499829339" w:history="1">
        <w:r w:rsidRPr="00E95596">
          <w:rPr>
            <w:rStyle w:val="Hyperlink"/>
            <w:noProof/>
          </w:rPr>
          <w:t>2.2.1.2</w:t>
        </w:r>
        <w:r>
          <w:rPr>
            <w:rFonts w:asciiTheme="minorHAnsi" w:eastAsiaTheme="minorEastAsia" w:hAnsiTheme="minorHAnsi" w:cstheme="minorBidi"/>
            <w:noProof/>
            <w:sz w:val="22"/>
            <w:szCs w:val="22"/>
          </w:rPr>
          <w:tab/>
        </w:r>
        <w:r w:rsidRPr="00E95596">
          <w:rPr>
            <w:rStyle w:val="Hyperlink"/>
            <w:noProof/>
          </w:rPr>
          <w:t>Cost Level</w:t>
        </w:r>
        <w:r>
          <w:rPr>
            <w:noProof/>
            <w:webHidden/>
          </w:rPr>
          <w:tab/>
        </w:r>
        <w:r>
          <w:rPr>
            <w:noProof/>
            <w:webHidden/>
          </w:rPr>
          <w:fldChar w:fldCharType="begin"/>
        </w:r>
        <w:r>
          <w:rPr>
            <w:noProof/>
            <w:webHidden/>
          </w:rPr>
          <w:instrText xml:space="preserve"> PAGEREF _Toc499829339 \h </w:instrText>
        </w:r>
        <w:r>
          <w:rPr>
            <w:noProof/>
            <w:webHidden/>
          </w:rPr>
        </w:r>
        <w:r>
          <w:rPr>
            <w:noProof/>
            <w:webHidden/>
          </w:rPr>
          <w:fldChar w:fldCharType="separate"/>
        </w:r>
        <w:r>
          <w:rPr>
            <w:noProof/>
            <w:webHidden/>
          </w:rPr>
          <w:t>8</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0" w:history="1">
        <w:r w:rsidRPr="00E95596">
          <w:rPr>
            <w:rStyle w:val="Hyperlink"/>
            <w:noProof/>
          </w:rPr>
          <w:t>2.2.2</w:t>
        </w:r>
        <w:r>
          <w:rPr>
            <w:rFonts w:asciiTheme="minorHAnsi" w:eastAsiaTheme="minorEastAsia" w:hAnsiTheme="minorHAnsi" w:cstheme="minorBidi"/>
            <w:noProof/>
            <w:sz w:val="22"/>
            <w:szCs w:val="22"/>
          </w:rPr>
          <w:tab/>
        </w:r>
        <w:r w:rsidRPr="00E95596">
          <w:rPr>
            <w:rStyle w:val="Hyperlink"/>
            <w:noProof/>
          </w:rPr>
          <w:t>Tethering Identifier IE</w:t>
        </w:r>
        <w:r>
          <w:rPr>
            <w:noProof/>
            <w:webHidden/>
          </w:rPr>
          <w:tab/>
        </w:r>
        <w:r>
          <w:rPr>
            <w:noProof/>
            <w:webHidden/>
          </w:rPr>
          <w:fldChar w:fldCharType="begin"/>
        </w:r>
        <w:r>
          <w:rPr>
            <w:noProof/>
            <w:webHidden/>
          </w:rPr>
          <w:instrText xml:space="preserve"> PAGEREF _Toc499829340 \h </w:instrText>
        </w:r>
        <w:r>
          <w:rPr>
            <w:noProof/>
            <w:webHidden/>
          </w:rPr>
        </w:r>
        <w:r>
          <w:rPr>
            <w:noProof/>
            <w:webHidden/>
          </w:rPr>
          <w:fldChar w:fldCharType="separate"/>
        </w:r>
        <w:r>
          <w:rPr>
            <w:noProof/>
            <w:webHidden/>
          </w:rPr>
          <w:t>8</w:t>
        </w:r>
        <w:r>
          <w:rPr>
            <w:noProof/>
            <w:webHidden/>
          </w:rPr>
          <w:fldChar w:fldCharType="end"/>
        </w:r>
      </w:hyperlink>
    </w:p>
    <w:p w:rsidR="007804AA" w:rsidRDefault="007804AA">
      <w:pPr>
        <w:pStyle w:val="TOC1"/>
        <w:rPr>
          <w:rFonts w:asciiTheme="minorHAnsi" w:eastAsiaTheme="minorEastAsia" w:hAnsiTheme="minorHAnsi" w:cstheme="minorBidi"/>
          <w:b w:val="0"/>
          <w:bCs w:val="0"/>
          <w:noProof/>
          <w:sz w:val="22"/>
          <w:szCs w:val="22"/>
        </w:rPr>
      </w:pPr>
      <w:hyperlink w:anchor="_Toc499829341" w:history="1">
        <w:r w:rsidRPr="00E95596">
          <w:rPr>
            <w:rStyle w:val="Hyperlink"/>
            <w:noProof/>
          </w:rPr>
          <w:t>3</w:t>
        </w:r>
        <w:r>
          <w:rPr>
            <w:rFonts w:asciiTheme="minorHAnsi" w:eastAsiaTheme="minorEastAsia" w:hAnsiTheme="minorHAnsi" w:cstheme="minorBidi"/>
            <w:b w:val="0"/>
            <w:bCs w:val="0"/>
            <w:noProof/>
            <w:sz w:val="22"/>
            <w:szCs w:val="22"/>
          </w:rPr>
          <w:tab/>
        </w:r>
        <w:r w:rsidRPr="00E95596">
          <w:rPr>
            <w:rStyle w:val="Hyperlink"/>
            <w:noProof/>
          </w:rPr>
          <w:t>Protocol Details</w:t>
        </w:r>
        <w:r>
          <w:rPr>
            <w:noProof/>
            <w:webHidden/>
          </w:rPr>
          <w:tab/>
        </w:r>
        <w:r>
          <w:rPr>
            <w:noProof/>
            <w:webHidden/>
          </w:rPr>
          <w:fldChar w:fldCharType="begin"/>
        </w:r>
        <w:r>
          <w:rPr>
            <w:noProof/>
            <w:webHidden/>
          </w:rPr>
          <w:instrText xml:space="preserve"> PAGEREF _Toc499829341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42" w:history="1">
        <w:r w:rsidRPr="00E95596">
          <w:rPr>
            <w:rStyle w:val="Hyperlink"/>
            <w:noProof/>
          </w:rPr>
          <w:t>3.1</w:t>
        </w:r>
        <w:r>
          <w:rPr>
            <w:rFonts w:asciiTheme="minorHAnsi" w:eastAsiaTheme="minorEastAsia" w:hAnsiTheme="minorHAnsi" w:cstheme="minorBidi"/>
            <w:noProof/>
            <w:sz w:val="22"/>
            <w:szCs w:val="22"/>
          </w:rPr>
          <w:tab/>
        </w:r>
        <w:r w:rsidRPr="00E95596">
          <w:rPr>
            <w:rStyle w:val="Hyperlink"/>
            <w:noProof/>
          </w:rPr>
          <w:t>AP Role Details</w:t>
        </w:r>
        <w:r>
          <w:rPr>
            <w:noProof/>
            <w:webHidden/>
          </w:rPr>
          <w:tab/>
        </w:r>
        <w:r>
          <w:rPr>
            <w:noProof/>
            <w:webHidden/>
          </w:rPr>
          <w:fldChar w:fldCharType="begin"/>
        </w:r>
        <w:r>
          <w:rPr>
            <w:noProof/>
            <w:webHidden/>
          </w:rPr>
          <w:instrText xml:space="preserve"> PAGEREF _Toc499829342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3" w:history="1">
        <w:r w:rsidRPr="00E95596">
          <w:rPr>
            <w:rStyle w:val="Hyperlink"/>
            <w:noProof/>
          </w:rPr>
          <w:t>3.1.1</w:t>
        </w:r>
        <w:r>
          <w:rPr>
            <w:rFonts w:asciiTheme="minorHAnsi" w:eastAsiaTheme="minorEastAsia" w:hAnsiTheme="minorHAnsi" w:cstheme="minorBidi"/>
            <w:noProof/>
            <w:sz w:val="22"/>
            <w:szCs w:val="22"/>
          </w:rPr>
          <w:tab/>
        </w:r>
        <w:r w:rsidRPr="00E95596">
          <w:rPr>
            <w:rStyle w:val="Hyperlink"/>
            <w:noProof/>
          </w:rPr>
          <w:t>Abstract Data Model</w:t>
        </w:r>
        <w:r>
          <w:rPr>
            <w:noProof/>
            <w:webHidden/>
          </w:rPr>
          <w:tab/>
        </w:r>
        <w:r>
          <w:rPr>
            <w:noProof/>
            <w:webHidden/>
          </w:rPr>
          <w:fldChar w:fldCharType="begin"/>
        </w:r>
        <w:r>
          <w:rPr>
            <w:noProof/>
            <w:webHidden/>
          </w:rPr>
          <w:instrText xml:space="preserve"> PAGEREF _Toc499829343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4" w:history="1">
        <w:r w:rsidRPr="00E95596">
          <w:rPr>
            <w:rStyle w:val="Hyperlink"/>
            <w:noProof/>
          </w:rPr>
          <w:t>3.1.2</w:t>
        </w:r>
        <w:r>
          <w:rPr>
            <w:rFonts w:asciiTheme="minorHAnsi" w:eastAsiaTheme="minorEastAsia" w:hAnsiTheme="minorHAnsi" w:cstheme="minorBidi"/>
            <w:noProof/>
            <w:sz w:val="22"/>
            <w:szCs w:val="22"/>
          </w:rPr>
          <w:tab/>
        </w:r>
        <w:r w:rsidRPr="00E95596">
          <w:rPr>
            <w:rStyle w:val="Hyperlink"/>
            <w:noProof/>
          </w:rPr>
          <w:t>Timers</w:t>
        </w:r>
        <w:r>
          <w:rPr>
            <w:noProof/>
            <w:webHidden/>
          </w:rPr>
          <w:tab/>
        </w:r>
        <w:r>
          <w:rPr>
            <w:noProof/>
            <w:webHidden/>
          </w:rPr>
          <w:fldChar w:fldCharType="begin"/>
        </w:r>
        <w:r>
          <w:rPr>
            <w:noProof/>
            <w:webHidden/>
          </w:rPr>
          <w:instrText xml:space="preserve"> PAGEREF _Toc499829344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5" w:history="1">
        <w:r w:rsidRPr="00E95596">
          <w:rPr>
            <w:rStyle w:val="Hyperlink"/>
            <w:noProof/>
          </w:rPr>
          <w:t>3.1.3</w:t>
        </w:r>
        <w:r>
          <w:rPr>
            <w:rFonts w:asciiTheme="minorHAnsi" w:eastAsiaTheme="minorEastAsia" w:hAnsiTheme="minorHAnsi" w:cstheme="minorBidi"/>
            <w:noProof/>
            <w:sz w:val="22"/>
            <w:szCs w:val="22"/>
          </w:rPr>
          <w:tab/>
        </w:r>
        <w:r w:rsidRPr="00E95596">
          <w:rPr>
            <w:rStyle w:val="Hyperlink"/>
            <w:noProof/>
          </w:rPr>
          <w:t>Initialization</w:t>
        </w:r>
        <w:r>
          <w:rPr>
            <w:noProof/>
            <w:webHidden/>
          </w:rPr>
          <w:tab/>
        </w:r>
        <w:r>
          <w:rPr>
            <w:noProof/>
            <w:webHidden/>
          </w:rPr>
          <w:fldChar w:fldCharType="begin"/>
        </w:r>
        <w:r>
          <w:rPr>
            <w:noProof/>
            <w:webHidden/>
          </w:rPr>
          <w:instrText xml:space="preserve"> PAGEREF _Toc499829345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6" w:history="1">
        <w:r w:rsidRPr="00E95596">
          <w:rPr>
            <w:rStyle w:val="Hyperlink"/>
            <w:noProof/>
          </w:rPr>
          <w:t>3.1.4</w:t>
        </w:r>
        <w:r>
          <w:rPr>
            <w:rFonts w:asciiTheme="minorHAnsi" w:eastAsiaTheme="minorEastAsia" w:hAnsiTheme="minorHAnsi" w:cstheme="minorBidi"/>
            <w:noProof/>
            <w:sz w:val="22"/>
            <w:szCs w:val="22"/>
          </w:rPr>
          <w:tab/>
        </w:r>
        <w:r w:rsidRPr="00E95596">
          <w:rPr>
            <w:rStyle w:val="Hyperlink"/>
            <w:noProof/>
          </w:rPr>
          <w:t>Higher-Layer Triggered Events</w:t>
        </w:r>
        <w:r>
          <w:rPr>
            <w:noProof/>
            <w:webHidden/>
          </w:rPr>
          <w:tab/>
        </w:r>
        <w:r>
          <w:rPr>
            <w:noProof/>
            <w:webHidden/>
          </w:rPr>
          <w:fldChar w:fldCharType="begin"/>
        </w:r>
        <w:r>
          <w:rPr>
            <w:noProof/>
            <w:webHidden/>
          </w:rPr>
          <w:instrText xml:space="preserve"> PAGEREF _Toc499829346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7" w:history="1">
        <w:r w:rsidRPr="00E95596">
          <w:rPr>
            <w:rStyle w:val="Hyperlink"/>
            <w:noProof/>
          </w:rPr>
          <w:t>3.1.5</w:t>
        </w:r>
        <w:r>
          <w:rPr>
            <w:rFonts w:asciiTheme="minorHAnsi" w:eastAsiaTheme="minorEastAsia" w:hAnsiTheme="minorHAnsi" w:cstheme="minorBidi"/>
            <w:noProof/>
            <w:sz w:val="22"/>
            <w:szCs w:val="22"/>
          </w:rPr>
          <w:tab/>
        </w:r>
        <w:r w:rsidRPr="00E95596">
          <w:rPr>
            <w:rStyle w:val="Hyperlink"/>
            <w:noProof/>
          </w:rPr>
          <w:t>Message Processing Events and Sequencing Rules</w:t>
        </w:r>
        <w:r>
          <w:rPr>
            <w:noProof/>
            <w:webHidden/>
          </w:rPr>
          <w:tab/>
        </w:r>
        <w:r>
          <w:rPr>
            <w:noProof/>
            <w:webHidden/>
          </w:rPr>
          <w:fldChar w:fldCharType="begin"/>
        </w:r>
        <w:r>
          <w:rPr>
            <w:noProof/>
            <w:webHidden/>
          </w:rPr>
          <w:instrText xml:space="preserve"> PAGEREF _Toc499829347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8" w:history="1">
        <w:r w:rsidRPr="00E95596">
          <w:rPr>
            <w:rStyle w:val="Hyperlink"/>
            <w:noProof/>
          </w:rPr>
          <w:t>3.1.6</w:t>
        </w:r>
        <w:r>
          <w:rPr>
            <w:rFonts w:asciiTheme="minorHAnsi" w:eastAsiaTheme="minorEastAsia" w:hAnsiTheme="minorHAnsi" w:cstheme="minorBidi"/>
            <w:noProof/>
            <w:sz w:val="22"/>
            <w:szCs w:val="22"/>
          </w:rPr>
          <w:tab/>
        </w:r>
        <w:r w:rsidRPr="00E95596">
          <w:rPr>
            <w:rStyle w:val="Hyperlink"/>
            <w:noProof/>
          </w:rPr>
          <w:t>Timer Events</w:t>
        </w:r>
        <w:r>
          <w:rPr>
            <w:noProof/>
            <w:webHidden/>
          </w:rPr>
          <w:tab/>
        </w:r>
        <w:r>
          <w:rPr>
            <w:noProof/>
            <w:webHidden/>
          </w:rPr>
          <w:fldChar w:fldCharType="begin"/>
        </w:r>
        <w:r>
          <w:rPr>
            <w:noProof/>
            <w:webHidden/>
          </w:rPr>
          <w:instrText xml:space="preserve"> PAGEREF _Toc499829348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49" w:history="1">
        <w:r w:rsidRPr="00E95596">
          <w:rPr>
            <w:rStyle w:val="Hyperlink"/>
            <w:noProof/>
          </w:rPr>
          <w:t>3.1.7</w:t>
        </w:r>
        <w:r>
          <w:rPr>
            <w:rFonts w:asciiTheme="minorHAnsi" w:eastAsiaTheme="minorEastAsia" w:hAnsiTheme="minorHAnsi" w:cstheme="minorBidi"/>
            <w:noProof/>
            <w:sz w:val="22"/>
            <w:szCs w:val="22"/>
          </w:rPr>
          <w:tab/>
        </w:r>
        <w:r w:rsidRPr="00E95596">
          <w:rPr>
            <w:rStyle w:val="Hyperlink"/>
            <w:noProof/>
          </w:rPr>
          <w:t>Other Local Events</w:t>
        </w:r>
        <w:r>
          <w:rPr>
            <w:noProof/>
            <w:webHidden/>
          </w:rPr>
          <w:tab/>
        </w:r>
        <w:r>
          <w:rPr>
            <w:noProof/>
            <w:webHidden/>
          </w:rPr>
          <w:fldChar w:fldCharType="begin"/>
        </w:r>
        <w:r>
          <w:rPr>
            <w:noProof/>
            <w:webHidden/>
          </w:rPr>
          <w:instrText xml:space="preserve"> PAGEREF _Toc499829349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50" w:history="1">
        <w:r w:rsidRPr="00E95596">
          <w:rPr>
            <w:rStyle w:val="Hyperlink"/>
            <w:noProof/>
          </w:rPr>
          <w:t>3.2</w:t>
        </w:r>
        <w:r>
          <w:rPr>
            <w:rFonts w:asciiTheme="minorHAnsi" w:eastAsiaTheme="minorEastAsia" w:hAnsiTheme="minorHAnsi" w:cstheme="minorBidi"/>
            <w:noProof/>
            <w:sz w:val="22"/>
            <w:szCs w:val="22"/>
          </w:rPr>
          <w:tab/>
        </w:r>
        <w:r w:rsidRPr="00E95596">
          <w:rPr>
            <w:rStyle w:val="Hyperlink"/>
            <w:noProof/>
          </w:rPr>
          <w:t>Client Role Details</w:t>
        </w:r>
        <w:r>
          <w:rPr>
            <w:noProof/>
            <w:webHidden/>
          </w:rPr>
          <w:tab/>
        </w:r>
        <w:r>
          <w:rPr>
            <w:noProof/>
            <w:webHidden/>
          </w:rPr>
          <w:fldChar w:fldCharType="begin"/>
        </w:r>
        <w:r>
          <w:rPr>
            <w:noProof/>
            <w:webHidden/>
          </w:rPr>
          <w:instrText xml:space="preserve"> PAGEREF _Toc499829350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51" w:history="1">
        <w:r w:rsidRPr="00E95596">
          <w:rPr>
            <w:rStyle w:val="Hyperlink"/>
            <w:noProof/>
          </w:rPr>
          <w:t>3.2.1</w:t>
        </w:r>
        <w:r>
          <w:rPr>
            <w:rFonts w:asciiTheme="minorHAnsi" w:eastAsiaTheme="minorEastAsia" w:hAnsiTheme="minorHAnsi" w:cstheme="minorBidi"/>
            <w:noProof/>
            <w:sz w:val="22"/>
            <w:szCs w:val="22"/>
          </w:rPr>
          <w:tab/>
        </w:r>
        <w:r w:rsidRPr="00E95596">
          <w:rPr>
            <w:rStyle w:val="Hyperlink"/>
            <w:noProof/>
          </w:rPr>
          <w:t>Abstract Data Model</w:t>
        </w:r>
        <w:r>
          <w:rPr>
            <w:noProof/>
            <w:webHidden/>
          </w:rPr>
          <w:tab/>
        </w:r>
        <w:r>
          <w:rPr>
            <w:noProof/>
            <w:webHidden/>
          </w:rPr>
          <w:fldChar w:fldCharType="begin"/>
        </w:r>
        <w:r>
          <w:rPr>
            <w:noProof/>
            <w:webHidden/>
          </w:rPr>
          <w:instrText xml:space="preserve"> PAGEREF _Toc499829351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52" w:history="1">
        <w:r w:rsidRPr="00E95596">
          <w:rPr>
            <w:rStyle w:val="Hyperlink"/>
            <w:noProof/>
          </w:rPr>
          <w:t>3.2.2</w:t>
        </w:r>
        <w:r>
          <w:rPr>
            <w:rFonts w:asciiTheme="minorHAnsi" w:eastAsiaTheme="minorEastAsia" w:hAnsiTheme="minorHAnsi" w:cstheme="minorBidi"/>
            <w:noProof/>
            <w:sz w:val="22"/>
            <w:szCs w:val="22"/>
          </w:rPr>
          <w:tab/>
        </w:r>
        <w:r w:rsidRPr="00E95596">
          <w:rPr>
            <w:rStyle w:val="Hyperlink"/>
            <w:noProof/>
          </w:rPr>
          <w:t>Timers</w:t>
        </w:r>
        <w:r>
          <w:rPr>
            <w:noProof/>
            <w:webHidden/>
          </w:rPr>
          <w:tab/>
        </w:r>
        <w:r>
          <w:rPr>
            <w:noProof/>
            <w:webHidden/>
          </w:rPr>
          <w:fldChar w:fldCharType="begin"/>
        </w:r>
        <w:r>
          <w:rPr>
            <w:noProof/>
            <w:webHidden/>
          </w:rPr>
          <w:instrText xml:space="preserve"> PAGEREF _Toc499829352 \h </w:instrText>
        </w:r>
        <w:r>
          <w:rPr>
            <w:noProof/>
            <w:webHidden/>
          </w:rPr>
        </w:r>
        <w:r>
          <w:rPr>
            <w:noProof/>
            <w:webHidden/>
          </w:rPr>
          <w:fldChar w:fldCharType="separate"/>
        </w:r>
        <w:r>
          <w:rPr>
            <w:noProof/>
            <w:webHidden/>
          </w:rPr>
          <w:t>10</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53" w:history="1">
        <w:r w:rsidRPr="00E95596">
          <w:rPr>
            <w:rStyle w:val="Hyperlink"/>
            <w:noProof/>
          </w:rPr>
          <w:t>3.2.3</w:t>
        </w:r>
        <w:r>
          <w:rPr>
            <w:rFonts w:asciiTheme="minorHAnsi" w:eastAsiaTheme="minorEastAsia" w:hAnsiTheme="minorHAnsi" w:cstheme="minorBidi"/>
            <w:noProof/>
            <w:sz w:val="22"/>
            <w:szCs w:val="22"/>
          </w:rPr>
          <w:tab/>
        </w:r>
        <w:r w:rsidRPr="00E95596">
          <w:rPr>
            <w:rStyle w:val="Hyperlink"/>
            <w:noProof/>
          </w:rPr>
          <w:t>Initialization</w:t>
        </w:r>
        <w:r>
          <w:rPr>
            <w:noProof/>
            <w:webHidden/>
          </w:rPr>
          <w:tab/>
        </w:r>
        <w:r>
          <w:rPr>
            <w:noProof/>
            <w:webHidden/>
          </w:rPr>
          <w:fldChar w:fldCharType="begin"/>
        </w:r>
        <w:r>
          <w:rPr>
            <w:noProof/>
            <w:webHidden/>
          </w:rPr>
          <w:instrText xml:space="preserve"> PAGEREF _Toc499829353 \h </w:instrText>
        </w:r>
        <w:r>
          <w:rPr>
            <w:noProof/>
            <w:webHidden/>
          </w:rPr>
        </w:r>
        <w:r>
          <w:rPr>
            <w:noProof/>
            <w:webHidden/>
          </w:rPr>
          <w:fldChar w:fldCharType="separate"/>
        </w:r>
        <w:r>
          <w:rPr>
            <w:noProof/>
            <w:webHidden/>
          </w:rPr>
          <w:t>11</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54" w:history="1">
        <w:r w:rsidRPr="00E95596">
          <w:rPr>
            <w:rStyle w:val="Hyperlink"/>
            <w:noProof/>
          </w:rPr>
          <w:t>3.2.4</w:t>
        </w:r>
        <w:r>
          <w:rPr>
            <w:rFonts w:asciiTheme="minorHAnsi" w:eastAsiaTheme="minorEastAsia" w:hAnsiTheme="minorHAnsi" w:cstheme="minorBidi"/>
            <w:noProof/>
            <w:sz w:val="22"/>
            <w:szCs w:val="22"/>
          </w:rPr>
          <w:tab/>
        </w:r>
        <w:r w:rsidRPr="00E95596">
          <w:rPr>
            <w:rStyle w:val="Hyperlink"/>
            <w:noProof/>
          </w:rPr>
          <w:t>Higher-Layer Triggered Events</w:t>
        </w:r>
        <w:r>
          <w:rPr>
            <w:noProof/>
            <w:webHidden/>
          </w:rPr>
          <w:tab/>
        </w:r>
        <w:r>
          <w:rPr>
            <w:noProof/>
            <w:webHidden/>
          </w:rPr>
          <w:fldChar w:fldCharType="begin"/>
        </w:r>
        <w:r>
          <w:rPr>
            <w:noProof/>
            <w:webHidden/>
          </w:rPr>
          <w:instrText xml:space="preserve"> PAGEREF _Toc499829354 \h </w:instrText>
        </w:r>
        <w:r>
          <w:rPr>
            <w:noProof/>
            <w:webHidden/>
          </w:rPr>
        </w:r>
        <w:r>
          <w:rPr>
            <w:noProof/>
            <w:webHidden/>
          </w:rPr>
          <w:fldChar w:fldCharType="separate"/>
        </w:r>
        <w:r>
          <w:rPr>
            <w:noProof/>
            <w:webHidden/>
          </w:rPr>
          <w:t>11</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55" w:history="1">
        <w:r w:rsidRPr="00E95596">
          <w:rPr>
            <w:rStyle w:val="Hyperlink"/>
            <w:noProof/>
          </w:rPr>
          <w:t>3.2.5</w:t>
        </w:r>
        <w:r>
          <w:rPr>
            <w:rFonts w:asciiTheme="minorHAnsi" w:eastAsiaTheme="minorEastAsia" w:hAnsiTheme="minorHAnsi" w:cstheme="minorBidi"/>
            <w:noProof/>
            <w:sz w:val="22"/>
            <w:szCs w:val="22"/>
          </w:rPr>
          <w:tab/>
        </w:r>
        <w:r w:rsidRPr="00E95596">
          <w:rPr>
            <w:rStyle w:val="Hyperlink"/>
            <w:noProof/>
          </w:rPr>
          <w:t>Message Processing Events and Sequencing Rules</w:t>
        </w:r>
        <w:r>
          <w:rPr>
            <w:noProof/>
            <w:webHidden/>
          </w:rPr>
          <w:tab/>
        </w:r>
        <w:r>
          <w:rPr>
            <w:noProof/>
            <w:webHidden/>
          </w:rPr>
          <w:fldChar w:fldCharType="begin"/>
        </w:r>
        <w:r>
          <w:rPr>
            <w:noProof/>
            <w:webHidden/>
          </w:rPr>
          <w:instrText xml:space="preserve"> PAGEREF _Toc499829355 \h </w:instrText>
        </w:r>
        <w:r>
          <w:rPr>
            <w:noProof/>
            <w:webHidden/>
          </w:rPr>
        </w:r>
        <w:r>
          <w:rPr>
            <w:noProof/>
            <w:webHidden/>
          </w:rPr>
          <w:fldChar w:fldCharType="separate"/>
        </w:r>
        <w:r>
          <w:rPr>
            <w:noProof/>
            <w:webHidden/>
          </w:rPr>
          <w:t>11</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56" w:history="1">
        <w:r w:rsidRPr="00E95596">
          <w:rPr>
            <w:rStyle w:val="Hyperlink"/>
            <w:noProof/>
          </w:rPr>
          <w:t>3.2.6</w:t>
        </w:r>
        <w:r>
          <w:rPr>
            <w:rFonts w:asciiTheme="minorHAnsi" w:eastAsiaTheme="minorEastAsia" w:hAnsiTheme="minorHAnsi" w:cstheme="minorBidi"/>
            <w:noProof/>
            <w:sz w:val="22"/>
            <w:szCs w:val="22"/>
          </w:rPr>
          <w:tab/>
        </w:r>
        <w:r w:rsidRPr="00E95596">
          <w:rPr>
            <w:rStyle w:val="Hyperlink"/>
            <w:noProof/>
          </w:rPr>
          <w:t>Timer Events</w:t>
        </w:r>
        <w:r>
          <w:rPr>
            <w:noProof/>
            <w:webHidden/>
          </w:rPr>
          <w:tab/>
        </w:r>
        <w:r>
          <w:rPr>
            <w:noProof/>
            <w:webHidden/>
          </w:rPr>
          <w:fldChar w:fldCharType="begin"/>
        </w:r>
        <w:r>
          <w:rPr>
            <w:noProof/>
            <w:webHidden/>
          </w:rPr>
          <w:instrText xml:space="preserve"> PAGEREF _Toc499829356 \h </w:instrText>
        </w:r>
        <w:r>
          <w:rPr>
            <w:noProof/>
            <w:webHidden/>
          </w:rPr>
        </w:r>
        <w:r>
          <w:rPr>
            <w:noProof/>
            <w:webHidden/>
          </w:rPr>
          <w:fldChar w:fldCharType="separate"/>
        </w:r>
        <w:r>
          <w:rPr>
            <w:noProof/>
            <w:webHidden/>
          </w:rPr>
          <w:t>11</w:t>
        </w:r>
        <w:r>
          <w:rPr>
            <w:noProof/>
            <w:webHidden/>
          </w:rPr>
          <w:fldChar w:fldCharType="end"/>
        </w:r>
      </w:hyperlink>
    </w:p>
    <w:p w:rsidR="007804AA" w:rsidRDefault="007804AA">
      <w:pPr>
        <w:pStyle w:val="TOC3"/>
        <w:rPr>
          <w:rFonts w:asciiTheme="minorHAnsi" w:eastAsiaTheme="minorEastAsia" w:hAnsiTheme="minorHAnsi" w:cstheme="minorBidi"/>
          <w:noProof/>
          <w:sz w:val="22"/>
          <w:szCs w:val="22"/>
        </w:rPr>
      </w:pPr>
      <w:hyperlink w:anchor="_Toc499829357" w:history="1">
        <w:r w:rsidRPr="00E95596">
          <w:rPr>
            <w:rStyle w:val="Hyperlink"/>
            <w:noProof/>
          </w:rPr>
          <w:t>3.2.7</w:t>
        </w:r>
        <w:r>
          <w:rPr>
            <w:rFonts w:asciiTheme="minorHAnsi" w:eastAsiaTheme="minorEastAsia" w:hAnsiTheme="minorHAnsi" w:cstheme="minorBidi"/>
            <w:noProof/>
            <w:sz w:val="22"/>
            <w:szCs w:val="22"/>
          </w:rPr>
          <w:tab/>
        </w:r>
        <w:r w:rsidRPr="00E95596">
          <w:rPr>
            <w:rStyle w:val="Hyperlink"/>
            <w:noProof/>
          </w:rPr>
          <w:t>Other Local Events</w:t>
        </w:r>
        <w:r>
          <w:rPr>
            <w:noProof/>
            <w:webHidden/>
          </w:rPr>
          <w:tab/>
        </w:r>
        <w:r>
          <w:rPr>
            <w:noProof/>
            <w:webHidden/>
          </w:rPr>
          <w:fldChar w:fldCharType="begin"/>
        </w:r>
        <w:r>
          <w:rPr>
            <w:noProof/>
            <w:webHidden/>
          </w:rPr>
          <w:instrText xml:space="preserve"> PAGEREF _Toc499829357 \h </w:instrText>
        </w:r>
        <w:r>
          <w:rPr>
            <w:noProof/>
            <w:webHidden/>
          </w:rPr>
        </w:r>
        <w:r>
          <w:rPr>
            <w:noProof/>
            <w:webHidden/>
          </w:rPr>
          <w:fldChar w:fldCharType="separate"/>
        </w:r>
        <w:r>
          <w:rPr>
            <w:noProof/>
            <w:webHidden/>
          </w:rPr>
          <w:t>11</w:t>
        </w:r>
        <w:r>
          <w:rPr>
            <w:noProof/>
            <w:webHidden/>
          </w:rPr>
          <w:fldChar w:fldCharType="end"/>
        </w:r>
      </w:hyperlink>
    </w:p>
    <w:p w:rsidR="007804AA" w:rsidRDefault="007804AA">
      <w:pPr>
        <w:pStyle w:val="TOC1"/>
        <w:rPr>
          <w:rFonts w:asciiTheme="minorHAnsi" w:eastAsiaTheme="minorEastAsia" w:hAnsiTheme="minorHAnsi" w:cstheme="minorBidi"/>
          <w:b w:val="0"/>
          <w:bCs w:val="0"/>
          <w:noProof/>
          <w:sz w:val="22"/>
          <w:szCs w:val="22"/>
        </w:rPr>
      </w:pPr>
      <w:hyperlink w:anchor="_Toc499829358" w:history="1">
        <w:r w:rsidRPr="00E95596">
          <w:rPr>
            <w:rStyle w:val="Hyperlink"/>
            <w:noProof/>
          </w:rPr>
          <w:t>4</w:t>
        </w:r>
        <w:r>
          <w:rPr>
            <w:rFonts w:asciiTheme="minorHAnsi" w:eastAsiaTheme="minorEastAsia" w:hAnsiTheme="minorHAnsi" w:cstheme="minorBidi"/>
            <w:b w:val="0"/>
            <w:bCs w:val="0"/>
            <w:noProof/>
            <w:sz w:val="22"/>
            <w:szCs w:val="22"/>
          </w:rPr>
          <w:tab/>
        </w:r>
        <w:r w:rsidRPr="00E95596">
          <w:rPr>
            <w:rStyle w:val="Hyperlink"/>
            <w:noProof/>
          </w:rPr>
          <w:t>Protocol Examples</w:t>
        </w:r>
        <w:r>
          <w:rPr>
            <w:noProof/>
            <w:webHidden/>
          </w:rPr>
          <w:tab/>
        </w:r>
        <w:r>
          <w:rPr>
            <w:noProof/>
            <w:webHidden/>
          </w:rPr>
          <w:fldChar w:fldCharType="begin"/>
        </w:r>
        <w:r>
          <w:rPr>
            <w:noProof/>
            <w:webHidden/>
          </w:rPr>
          <w:instrText xml:space="preserve"> PAGEREF _Toc499829358 \h </w:instrText>
        </w:r>
        <w:r>
          <w:rPr>
            <w:noProof/>
            <w:webHidden/>
          </w:rPr>
        </w:r>
        <w:r>
          <w:rPr>
            <w:noProof/>
            <w:webHidden/>
          </w:rPr>
          <w:fldChar w:fldCharType="separate"/>
        </w:r>
        <w:r>
          <w:rPr>
            <w:noProof/>
            <w:webHidden/>
          </w:rPr>
          <w:t>12</w:t>
        </w:r>
        <w:r>
          <w:rPr>
            <w:noProof/>
            <w:webHidden/>
          </w:rPr>
          <w:fldChar w:fldCharType="end"/>
        </w:r>
      </w:hyperlink>
    </w:p>
    <w:p w:rsidR="007804AA" w:rsidRDefault="007804AA">
      <w:pPr>
        <w:pStyle w:val="TOC1"/>
        <w:rPr>
          <w:rFonts w:asciiTheme="minorHAnsi" w:eastAsiaTheme="minorEastAsia" w:hAnsiTheme="minorHAnsi" w:cstheme="minorBidi"/>
          <w:b w:val="0"/>
          <w:bCs w:val="0"/>
          <w:noProof/>
          <w:sz w:val="22"/>
          <w:szCs w:val="22"/>
        </w:rPr>
      </w:pPr>
      <w:hyperlink w:anchor="_Toc499829359" w:history="1">
        <w:r w:rsidRPr="00E95596">
          <w:rPr>
            <w:rStyle w:val="Hyperlink"/>
            <w:noProof/>
          </w:rPr>
          <w:t>5</w:t>
        </w:r>
        <w:r>
          <w:rPr>
            <w:rFonts w:asciiTheme="minorHAnsi" w:eastAsiaTheme="minorEastAsia" w:hAnsiTheme="minorHAnsi" w:cstheme="minorBidi"/>
            <w:b w:val="0"/>
            <w:bCs w:val="0"/>
            <w:noProof/>
            <w:sz w:val="22"/>
            <w:szCs w:val="22"/>
          </w:rPr>
          <w:tab/>
        </w:r>
        <w:r w:rsidRPr="00E95596">
          <w:rPr>
            <w:rStyle w:val="Hyperlink"/>
            <w:noProof/>
          </w:rPr>
          <w:t>Security</w:t>
        </w:r>
        <w:r>
          <w:rPr>
            <w:noProof/>
            <w:webHidden/>
          </w:rPr>
          <w:tab/>
        </w:r>
        <w:r>
          <w:rPr>
            <w:noProof/>
            <w:webHidden/>
          </w:rPr>
          <w:fldChar w:fldCharType="begin"/>
        </w:r>
        <w:r>
          <w:rPr>
            <w:noProof/>
            <w:webHidden/>
          </w:rPr>
          <w:instrText xml:space="preserve"> PAGEREF _Toc499829359 \h </w:instrText>
        </w:r>
        <w:r>
          <w:rPr>
            <w:noProof/>
            <w:webHidden/>
          </w:rPr>
        </w:r>
        <w:r>
          <w:rPr>
            <w:noProof/>
            <w:webHidden/>
          </w:rPr>
          <w:fldChar w:fldCharType="separate"/>
        </w:r>
        <w:r>
          <w:rPr>
            <w:noProof/>
            <w:webHidden/>
          </w:rPr>
          <w:t>14</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60" w:history="1">
        <w:r w:rsidRPr="00E95596">
          <w:rPr>
            <w:rStyle w:val="Hyperlink"/>
            <w:noProof/>
          </w:rPr>
          <w:t>5.1</w:t>
        </w:r>
        <w:r>
          <w:rPr>
            <w:rFonts w:asciiTheme="minorHAnsi" w:eastAsiaTheme="minorEastAsia" w:hAnsiTheme="minorHAnsi" w:cstheme="minorBidi"/>
            <w:noProof/>
            <w:sz w:val="22"/>
            <w:szCs w:val="22"/>
          </w:rPr>
          <w:tab/>
        </w:r>
        <w:r w:rsidRPr="00E95596">
          <w:rPr>
            <w:rStyle w:val="Hyperlink"/>
            <w:noProof/>
          </w:rPr>
          <w:t>Security Considerations for Implementers</w:t>
        </w:r>
        <w:r>
          <w:rPr>
            <w:noProof/>
            <w:webHidden/>
          </w:rPr>
          <w:tab/>
        </w:r>
        <w:r>
          <w:rPr>
            <w:noProof/>
            <w:webHidden/>
          </w:rPr>
          <w:fldChar w:fldCharType="begin"/>
        </w:r>
        <w:r>
          <w:rPr>
            <w:noProof/>
            <w:webHidden/>
          </w:rPr>
          <w:instrText xml:space="preserve"> PAGEREF _Toc499829360 \h </w:instrText>
        </w:r>
        <w:r>
          <w:rPr>
            <w:noProof/>
            <w:webHidden/>
          </w:rPr>
        </w:r>
        <w:r>
          <w:rPr>
            <w:noProof/>
            <w:webHidden/>
          </w:rPr>
          <w:fldChar w:fldCharType="separate"/>
        </w:r>
        <w:r>
          <w:rPr>
            <w:noProof/>
            <w:webHidden/>
          </w:rPr>
          <w:t>14</w:t>
        </w:r>
        <w:r>
          <w:rPr>
            <w:noProof/>
            <w:webHidden/>
          </w:rPr>
          <w:fldChar w:fldCharType="end"/>
        </w:r>
      </w:hyperlink>
    </w:p>
    <w:p w:rsidR="007804AA" w:rsidRDefault="007804AA">
      <w:pPr>
        <w:pStyle w:val="TOC2"/>
        <w:rPr>
          <w:rFonts w:asciiTheme="minorHAnsi" w:eastAsiaTheme="minorEastAsia" w:hAnsiTheme="minorHAnsi" w:cstheme="minorBidi"/>
          <w:noProof/>
          <w:sz w:val="22"/>
          <w:szCs w:val="22"/>
        </w:rPr>
      </w:pPr>
      <w:hyperlink w:anchor="_Toc499829361" w:history="1">
        <w:r w:rsidRPr="00E95596">
          <w:rPr>
            <w:rStyle w:val="Hyperlink"/>
            <w:noProof/>
          </w:rPr>
          <w:t>5.2</w:t>
        </w:r>
        <w:r>
          <w:rPr>
            <w:rFonts w:asciiTheme="minorHAnsi" w:eastAsiaTheme="minorEastAsia" w:hAnsiTheme="minorHAnsi" w:cstheme="minorBidi"/>
            <w:noProof/>
            <w:sz w:val="22"/>
            <w:szCs w:val="22"/>
          </w:rPr>
          <w:tab/>
        </w:r>
        <w:r w:rsidRPr="00E95596">
          <w:rPr>
            <w:rStyle w:val="Hyperlink"/>
            <w:noProof/>
          </w:rPr>
          <w:t>Index of Security Parameters</w:t>
        </w:r>
        <w:r>
          <w:rPr>
            <w:noProof/>
            <w:webHidden/>
          </w:rPr>
          <w:tab/>
        </w:r>
        <w:r>
          <w:rPr>
            <w:noProof/>
            <w:webHidden/>
          </w:rPr>
          <w:fldChar w:fldCharType="begin"/>
        </w:r>
        <w:r>
          <w:rPr>
            <w:noProof/>
            <w:webHidden/>
          </w:rPr>
          <w:instrText xml:space="preserve"> PAGEREF _Toc499829361 \h </w:instrText>
        </w:r>
        <w:r>
          <w:rPr>
            <w:noProof/>
            <w:webHidden/>
          </w:rPr>
        </w:r>
        <w:r>
          <w:rPr>
            <w:noProof/>
            <w:webHidden/>
          </w:rPr>
          <w:fldChar w:fldCharType="separate"/>
        </w:r>
        <w:r>
          <w:rPr>
            <w:noProof/>
            <w:webHidden/>
          </w:rPr>
          <w:t>14</w:t>
        </w:r>
        <w:r>
          <w:rPr>
            <w:noProof/>
            <w:webHidden/>
          </w:rPr>
          <w:fldChar w:fldCharType="end"/>
        </w:r>
      </w:hyperlink>
    </w:p>
    <w:p w:rsidR="007804AA" w:rsidRDefault="007804AA">
      <w:pPr>
        <w:pStyle w:val="TOC1"/>
        <w:rPr>
          <w:rFonts w:asciiTheme="minorHAnsi" w:eastAsiaTheme="minorEastAsia" w:hAnsiTheme="minorHAnsi" w:cstheme="minorBidi"/>
          <w:b w:val="0"/>
          <w:bCs w:val="0"/>
          <w:noProof/>
          <w:sz w:val="22"/>
          <w:szCs w:val="22"/>
        </w:rPr>
      </w:pPr>
      <w:hyperlink w:anchor="_Toc499829362" w:history="1">
        <w:r w:rsidRPr="00E95596">
          <w:rPr>
            <w:rStyle w:val="Hyperlink"/>
            <w:noProof/>
          </w:rPr>
          <w:t>6</w:t>
        </w:r>
        <w:r>
          <w:rPr>
            <w:rFonts w:asciiTheme="minorHAnsi" w:eastAsiaTheme="minorEastAsia" w:hAnsiTheme="minorHAnsi" w:cstheme="minorBidi"/>
            <w:b w:val="0"/>
            <w:bCs w:val="0"/>
            <w:noProof/>
            <w:sz w:val="22"/>
            <w:szCs w:val="22"/>
          </w:rPr>
          <w:tab/>
        </w:r>
        <w:r w:rsidRPr="00E95596">
          <w:rPr>
            <w:rStyle w:val="Hyperlink"/>
            <w:noProof/>
          </w:rPr>
          <w:t>Appendix A: Product Behavior</w:t>
        </w:r>
        <w:r>
          <w:rPr>
            <w:noProof/>
            <w:webHidden/>
          </w:rPr>
          <w:tab/>
        </w:r>
        <w:r>
          <w:rPr>
            <w:noProof/>
            <w:webHidden/>
          </w:rPr>
          <w:fldChar w:fldCharType="begin"/>
        </w:r>
        <w:r>
          <w:rPr>
            <w:noProof/>
            <w:webHidden/>
          </w:rPr>
          <w:instrText xml:space="preserve"> PAGEREF _Toc499829362 \h </w:instrText>
        </w:r>
        <w:r>
          <w:rPr>
            <w:noProof/>
            <w:webHidden/>
          </w:rPr>
        </w:r>
        <w:r>
          <w:rPr>
            <w:noProof/>
            <w:webHidden/>
          </w:rPr>
          <w:fldChar w:fldCharType="separate"/>
        </w:r>
        <w:r>
          <w:rPr>
            <w:noProof/>
            <w:webHidden/>
          </w:rPr>
          <w:t>15</w:t>
        </w:r>
        <w:r>
          <w:rPr>
            <w:noProof/>
            <w:webHidden/>
          </w:rPr>
          <w:fldChar w:fldCharType="end"/>
        </w:r>
      </w:hyperlink>
    </w:p>
    <w:p w:rsidR="007804AA" w:rsidRDefault="007804AA">
      <w:pPr>
        <w:pStyle w:val="TOC1"/>
        <w:rPr>
          <w:rFonts w:asciiTheme="minorHAnsi" w:eastAsiaTheme="minorEastAsia" w:hAnsiTheme="minorHAnsi" w:cstheme="minorBidi"/>
          <w:b w:val="0"/>
          <w:bCs w:val="0"/>
          <w:noProof/>
          <w:sz w:val="22"/>
          <w:szCs w:val="22"/>
        </w:rPr>
      </w:pPr>
      <w:hyperlink w:anchor="_Toc499829363" w:history="1">
        <w:r w:rsidRPr="00E95596">
          <w:rPr>
            <w:rStyle w:val="Hyperlink"/>
            <w:noProof/>
          </w:rPr>
          <w:t>7</w:t>
        </w:r>
        <w:r>
          <w:rPr>
            <w:rFonts w:asciiTheme="minorHAnsi" w:eastAsiaTheme="minorEastAsia" w:hAnsiTheme="minorHAnsi" w:cstheme="minorBidi"/>
            <w:b w:val="0"/>
            <w:bCs w:val="0"/>
            <w:noProof/>
            <w:sz w:val="22"/>
            <w:szCs w:val="22"/>
          </w:rPr>
          <w:tab/>
        </w:r>
        <w:r w:rsidRPr="00E95596">
          <w:rPr>
            <w:rStyle w:val="Hyperlink"/>
            <w:noProof/>
          </w:rPr>
          <w:t>Change Tracking</w:t>
        </w:r>
        <w:r>
          <w:rPr>
            <w:noProof/>
            <w:webHidden/>
          </w:rPr>
          <w:tab/>
        </w:r>
        <w:r>
          <w:rPr>
            <w:noProof/>
            <w:webHidden/>
          </w:rPr>
          <w:fldChar w:fldCharType="begin"/>
        </w:r>
        <w:r>
          <w:rPr>
            <w:noProof/>
            <w:webHidden/>
          </w:rPr>
          <w:instrText xml:space="preserve"> PAGEREF _Toc499829363 \h </w:instrText>
        </w:r>
        <w:r>
          <w:rPr>
            <w:noProof/>
            <w:webHidden/>
          </w:rPr>
        </w:r>
        <w:r>
          <w:rPr>
            <w:noProof/>
            <w:webHidden/>
          </w:rPr>
          <w:fldChar w:fldCharType="separate"/>
        </w:r>
        <w:r>
          <w:rPr>
            <w:noProof/>
            <w:webHidden/>
          </w:rPr>
          <w:t>16</w:t>
        </w:r>
        <w:r>
          <w:rPr>
            <w:noProof/>
            <w:webHidden/>
          </w:rPr>
          <w:fldChar w:fldCharType="end"/>
        </w:r>
      </w:hyperlink>
    </w:p>
    <w:p w:rsidR="007804AA" w:rsidRDefault="007804AA">
      <w:pPr>
        <w:pStyle w:val="TOC1"/>
        <w:rPr>
          <w:rFonts w:asciiTheme="minorHAnsi" w:eastAsiaTheme="minorEastAsia" w:hAnsiTheme="minorHAnsi" w:cstheme="minorBidi"/>
          <w:b w:val="0"/>
          <w:bCs w:val="0"/>
          <w:noProof/>
          <w:sz w:val="22"/>
          <w:szCs w:val="22"/>
        </w:rPr>
      </w:pPr>
      <w:hyperlink w:anchor="_Toc499829364" w:history="1">
        <w:r w:rsidRPr="00E95596">
          <w:rPr>
            <w:rStyle w:val="Hyperlink"/>
            <w:noProof/>
          </w:rPr>
          <w:t>8</w:t>
        </w:r>
        <w:r>
          <w:rPr>
            <w:rFonts w:asciiTheme="minorHAnsi" w:eastAsiaTheme="minorEastAsia" w:hAnsiTheme="minorHAnsi" w:cstheme="minorBidi"/>
            <w:b w:val="0"/>
            <w:bCs w:val="0"/>
            <w:noProof/>
            <w:sz w:val="22"/>
            <w:szCs w:val="22"/>
          </w:rPr>
          <w:tab/>
        </w:r>
        <w:r w:rsidRPr="00E95596">
          <w:rPr>
            <w:rStyle w:val="Hyperlink"/>
            <w:noProof/>
          </w:rPr>
          <w:t>Index</w:t>
        </w:r>
        <w:r>
          <w:rPr>
            <w:noProof/>
            <w:webHidden/>
          </w:rPr>
          <w:tab/>
        </w:r>
        <w:r>
          <w:rPr>
            <w:noProof/>
            <w:webHidden/>
          </w:rPr>
          <w:fldChar w:fldCharType="begin"/>
        </w:r>
        <w:r>
          <w:rPr>
            <w:noProof/>
            <w:webHidden/>
          </w:rPr>
          <w:instrText xml:space="preserve"> PAGEREF _Toc499829364 \h </w:instrText>
        </w:r>
        <w:r>
          <w:rPr>
            <w:noProof/>
            <w:webHidden/>
          </w:rPr>
        </w:r>
        <w:r>
          <w:rPr>
            <w:noProof/>
            <w:webHidden/>
          </w:rPr>
          <w:fldChar w:fldCharType="separate"/>
        </w:r>
        <w:r>
          <w:rPr>
            <w:noProof/>
            <w:webHidden/>
          </w:rPr>
          <w:t>17</w:t>
        </w:r>
        <w:r>
          <w:rPr>
            <w:noProof/>
            <w:webHidden/>
          </w:rPr>
          <w:fldChar w:fldCharType="end"/>
        </w:r>
      </w:hyperlink>
    </w:p>
    <w:p w:rsidR="00C1182A" w:rsidRDefault="007804AA">
      <w:r>
        <w:fldChar w:fldCharType="end"/>
      </w:r>
    </w:p>
    <w:p w:rsidR="00C1182A" w:rsidRDefault="007804AA">
      <w:pPr>
        <w:pStyle w:val="Heading1"/>
      </w:pPr>
      <w:bookmarkStart w:id="1" w:name="section_95bdb7d56bff4bcab1609ee9077d983b"/>
      <w:bookmarkStart w:id="2" w:name="_Toc499829322"/>
      <w:r>
        <w:lastRenderedPageBreak/>
        <w:t>Introduction</w:t>
      </w:r>
      <w:bookmarkEnd w:id="1"/>
      <w:bookmarkEnd w:id="2"/>
      <w:r>
        <w:fldChar w:fldCharType="begin"/>
      </w:r>
      <w:r>
        <w:instrText xml:space="preserve"> XE "Introduction" </w:instrText>
      </w:r>
      <w:r>
        <w:fldChar w:fldCharType="end"/>
      </w:r>
    </w:p>
    <w:p w:rsidR="00C1182A" w:rsidRDefault="007804AA">
      <w:r>
        <w:t>The Network Cost Transfer Protocol enables an IEEE 802.11 access point (AP) to communicate the network cost and tethering identification information about the AP type to wireless clients. It defi</w:t>
      </w:r>
      <w:r>
        <w:t>nes two vendor-specific Information Elements within the 802.11 beacon and probe response to relay this information to the client.</w:t>
      </w:r>
    </w:p>
    <w:p w:rsidR="00C1182A" w:rsidRDefault="007804AA">
      <w:r>
        <w:t>Sections 1.5, 1.8, 1.9, 2, and 3 of this specification are normative. All other sections and examples in this specification ar</w:t>
      </w:r>
      <w:r>
        <w:t>e informative.</w:t>
      </w:r>
    </w:p>
    <w:p w:rsidR="00C1182A" w:rsidRDefault="007804AA">
      <w:pPr>
        <w:pStyle w:val="Heading2"/>
      </w:pPr>
      <w:bookmarkStart w:id="3" w:name="section_00fd86a74a07473d802e652e67c181b0"/>
      <w:bookmarkStart w:id="4" w:name="_Toc499829323"/>
      <w:r>
        <w:t>Glossary</w:t>
      </w:r>
      <w:bookmarkEnd w:id="3"/>
      <w:bookmarkEnd w:id="4"/>
      <w:r>
        <w:fldChar w:fldCharType="begin"/>
      </w:r>
      <w:r>
        <w:instrText xml:space="preserve"> XE "Glossary" </w:instrText>
      </w:r>
      <w:r>
        <w:fldChar w:fldCharType="end"/>
      </w:r>
    </w:p>
    <w:p w:rsidR="00C1182A" w:rsidRDefault="007804AA">
      <w:r>
        <w:t>This document uses the following terms:</w:t>
      </w:r>
    </w:p>
    <w:p w:rsidR="00C1182A" w:rsidRDefault="007804AA">
      <w:pPr>
        <w:ind w:left="548" w:hanging="274"/>
      </w:pPr>
      <w:bookmarkStart w:id="5" w:name="gt_65bc73a4-04fe-4ed7-b51a-3480e179ff54"/>
      <w:r>
        <w:rPr>
          <w:b/>
        </w:rPr>
        <w:t>802.11 Access Point (AP)</w:t>
      </w:r>
      <w:r>
        <w:t>: Any entity that has IEEE 802.11 functionality and provides access to the distribution services, via the wireless medium for associated stations (STAs</w:t>
      </w:r>
      <w:r>
        <w:t>).</w:t>
      </w:r>
      <w:bookmarkEnd w:id="5"/>
    </w:p>
    <w:p w:rsidR="00C1182A" w:rsidRDefault="007804AA">
      <w:pPr>
        <w:ind w:left="548" w:hanging="274"/>
      </w:pPr>
      <w:bookmarkStart w:id="6" w:name="gt_7bc3cb91-62c5-43be-8233-ea26dcdaca26"/>
      <w:r>
        <w:rPr>
          <w:b/>
        </w:rPr>
        <w:t>Beacon</w:t>
      </w:r>
      <w:r>
        <w:t>: A management frame that contains all of the information required to connect to a network. In a WLAN, Beacon frames are periodically transmitted to announce the presence of the network.</w:t>
      </w:r>
      <w:bookmarkEnd w:id="6"/>
    </w:p>
    <w:p w:rsidR="00C1182A" w:rsidRDefault="007804AA">
      <w:pPr>
        <w:ind w:left="548" w:hanging="274"/>
      </w:pPr>
      <w:bookmarkStart w:id="7" w:name="gt_1e551fa1-b581-403c-acac-374de84b8cbd"/>
      <w:r>
        <w:rPr>
          <w:b/>
        </w:rPr>
        <w:t>information element (IE)</w:t>
      </w:r>
      <w:r>
        <w:t xml:space="preserve">: A unit of information transmitted </w:t>
      </w:r>
      <w:r>
        <w:t xml:space="preserve">as part of the management frames in the IEEE 802.11 </w:t>
      </w:r>
      <w:hyperlink r:id="rId15">
        <w:r>
          <w:rPr>
            <w:rStyle w:val="Hyperlink"/>
          </w:rPr>
          <w:t>[IEEE802.11-2012]</w:t>
        </w:r>
      </w:hyperlink>
      <w:r>
        <w:t xml:space="preserve"> protocol. Wireless devices, such as access points, communicate descriptive information about themselves in the form of o</w:t>
      </w:r>
      <w:r>
        <w:t>ne or more IEs in their management frames.</w:t>
      </w:r>
      <w:bookmarkEnd w:id="7"/>
    </w:p>
    <w:p w:rsidR="00C1182A" w:rsidRDefault="007804AA">
      <w:pPr>
        <w:ind w:left="548" w:hanging="274"/>
      </w:pPr>
      <w:bookmarkStart w:id="8" w:name="gt_ae5809ed-a0af-458f-81c8-72d165fed65c"/>
      <w:r>
        <w:rPr>
          <w:b/>
        </w:rPr>
        <w:t>Medium Access Control (MAC)</w:t>
      </w:r>
      <w:r>
        <w:t>: A data communication protocol sublayer that is part of the seven-layer OSI model data-link layer (layer 2). It provides addressing and channel access control mechanisms that make it po</w:t>
      </w:r>
      <w:r>
        <w:t>ssible for several terminals or network nodes to communicate within a multipoint network, typically a local area network (LAN).</w:t>
      </w:r>
      <w:bookmarkEnd w:id="8"/>
    </w:p>
    <w:p w:rsidR="00C1182A" w:rsidRDefault="007804AA">
      <w:pPr>
        <w:ind w:left="548" w:hanging="274"/>
      </w:pPr>
      <w:bookmarkStart w:id="9" w:name="gt_eb844e4f-a148-42ed-8fe5-294eedebf9aa"/>
      <w:r>
        <w:rPr>
          <w:b/>
        </w:rPr>
        <w:t>network cost</w:t>
      </w:r>
      <w:r>
        <w:t>: Information about how the Internet service provider bills customers for data usage on the network.</w:t>
      </w:r>
      <w:bookmarkEnd w:id="9"/>
    </w:p>
    <w:p w:rsidR="00C1182A" w:rsidRDefault="007804AA">
      <w:pPr>
        <w:ind w:left="548" w:hanging="274"/>
      </w:pPr>
      <w:bookmarkStart w:id="10" w:name="gt_154a9ee5-2673-4ab0-ad4f-1331c20b2fdf"/>
      <w:r>
        <w:rPr>
          <w:b/>
        </w:rPr>
        <w:t>organizationall</w:t>
      </w:r>
      <w:r>
        <w:rPr>
          <w:b/>
        </w:rPr>
        <w:t>y unique identifier (OUI)</w:t>
      </w:r>
      <w:r>
        <w:t>: A unique 24-bit string that uniquely identifies a vendor, manufacturer, or organization on a worldwide l basis, as specified in [IEEE-OUI]. The OUI is used to help distinguish both physical devices and software, such as a network</w:t>
      </w:r>
      <w:r>
        <w:t xml:space="preserve"> protocol, that belong to one entity from those that belong to another.</w:t>
      </w:r>
      <w:bookmarkEnd w:id="10"/>
    </w:p>
    <w:p w:rsidR="00C1182A" w:rsidRDefault="007804AA">
      <w:pPr>
        <w:ind w:left="548" w:hanging="274"/>
      </w:pPr>
      <w:bookmarkStart w:id="11" w:name="gt_1786a2c6-59a8-4bfd-9945-59e4a0912dd3"/>
      <w:r>
        <w:rPr>
          <w:b/>
        </w:rPr>
        <w:t>Probe Response</w:t>
      </w:r>
      <w:r>
        <w:t>: A frame that contains the advertisement IE for a device. The Probe Response is sent in response to a Probe Request. The Probe Response frame is defined in the Wi-Fi Pee</w:t>
      </w:r>
      <w:r>
        <w:t xml:space="preserve">r-to-Peer (P2P) Specification v1.2 </w:t>
      </w:r>
      <w:hyperlink r:id="rId16">
        <w:r>
          <w:rPr>
            <w:rStyle w:val="Hyperlink"/>
          </w:rPr>
          <w:t>[WF-P2P1.2]</w:t>
        </w:r>
      </w:hyperlink>
      <w:r>
        <w:t xml:space="preserve"> section 4.2.3.</w:t>
      </w:r>
      <w:bookmarkEnd w:id="11"/>
    </w:p>
    <w:p w:rsidR="00C1182A" w:rsidRDefault="007804AA">
      <w:pPr>
        <w:ind w:left="548" w:hanging="274"/>
      </w:pPr>
      <w:bookmarkStart w:id="12" w:name="gt_aec98994-fbb4-43fb-ac7d-0ef37b747c9b"/>
      <w:r>
        <w:rPr>
          <w:b/>
        </w:rPr>
        <w:t>tether</w:t>
      </w:r>
      <w:r>
        <w:t xml:space="preserve">: </w:t>
      </w:r>
      <w:r>
        <w:t>Enables a device to gain access to the Internet by establishing a connection with another device that is connected to the Internet.</w:t>
      </w:r>
      <w:bookmarkEnd w:id="12"/>
    </w:p>
    <w:p w:rsidR="00C1182A" w:rsidRDefault="007804A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C1182A" w:rsidRDefault="007804AA">
      <w:pPr>
        <w:pStyle w:val="Heading2"/>
      </w:pPr>
      <w:bookmarkStart w:id="13" w:name="section_03ca99cf19014fe5ad197c063aa0d44b"/>
      <w:bookmarkStart w:id="14" w:name="_Toc499829324"/>
      <w:r>
        <w:t>References</w:t>
      </w:r>
      <w:bookmarkEnd w:id="13"/>
      <w:bookmarkEnd w:id="14"/>
      <w:r>
        <w:fldChar w:fldCharType="begin"/>
      </w:r>
      <w:r>
        <w:instrText xml:space="preserve"> XE "References" </w:instrText>
      </w:r>
      <w:r>
        <w:fldChar w:fldCharType="end"/>
      </w:r>
    </w:p>
    <w:p w:rsidR="00C1182A" w:rsidRDefault="007804AA">
      <w:r w:rsidRPr="00301053">
        <w:t>Links to a document in the Microsoft Open Specifications library point to the correct section in the most rec</w:t>
      </w:r>
      <w:r w:rsidRPr="00301053">
        <w:t xml:space="preserve">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C1182A" w:rsidRDefault="007804AA">
      <w:pPr>
        <w:pStyle w:val="Heading3"/>
      </w:pPr>
      <w:bookmarkStart w:id="15" w:name="section_b4de2c7cedee49a1861fedcb94438568"/>
      <w:bookmarkStart w:id="16" w:name="_Toc499829325"/>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1182A" w:rsidRDefault="007804AA">
      <w:r>
        <w:t>We conduct frequent surveys of the normative references to assure their continued availability. If you have</w:t>
      </w:r>
      <w:r>
        <w:t xml:space="preserve"> any issue with finding a normative reference, please contact </w:t>
      </w:r>
      <w:hyperlink r:id="rId19" w:history="1">
        <w:r>
          <w:rPr>
            <w:rStyle w:val="Hyperlink"/>
          </w:rPr>
          <w:t>dochelp@microsoft.com</w:t>
        </w:r>
      </w:hyperlink>
      <w:r>
        <w:t xml:space="preserve">. We will assist you in finding the relevant information. </w:t>
      </w:r>
    </w:p>
    <w:p w:rsidR="00C1182A" w:rsidRDefault="007804AA">
      <w:pPr>
        <w:spacing w:after="200"/>
      </w:pPr>
      <w:r>
        <w:t>[IEEE-OUI] IEEE Standards Association, "IEEE OUI Registration Authori</w:t>
      </w:r>
      <w:r>
        <w:t xml:space="preserve">ty", February 2007, </w:t>
      </w:r>
      <w:hyperlink r:id="rId20">
        <w:r>
          <w:rPr>
            <w:rStyle w:val="Hyperlink"/>
          </w:rPr>
          <w:t>http://standards.ieee.org/regauth/oui/oui.txt</w:t>
        </w:r>
      </w:hyperlink>
    </w:p>
    <w:p w:rsidR="00C1182A" w:rsidRDefault="007804AA">
      <w:pPr>
        <w:spacing w:after="200"/>
      </w:pPr>
      <w:r>
        <w:t>[IEEE802.11-2007] Institute of Electrical and Electronics Engineers, "Standard for Information Technology - Telecommunication</w:t>
      </w:r>
      <w:r>
        <w:t xml:space="preserve">s and Information Exchange Between Systems - Local and Metropolitan Area Networks - Specific Requirements - Part 11: Wireless LAN Medium Access Control (MAC) and Physical Layer (PHY) Specifications", ANSI/IEEE Std 802.11-2007, </w:t>
      </w:r>
      <w:hyperlink r:id="rId21">
        <w:r>
          <w:rPr>
            <w:rStyle w:val="Hyperlink"/>
          </w:rPr>
          <w:t>http://standards.ieee.org/getieee802/download/802.11-2007.pdf</w:t>
        </w:r>
      </w:hyperlink>
    </w:p>
    <w:p w:rsidR="00C1182A" w:rsidRDefault="007804AA">
      <w:r>
        <w:rPr>
          <w:b/>
        </w:rPr>
        <w:t xml:space="preserve">Note </w:t>
      </w:r>
      <w:r>
        <w:t>There is a charge to download this document.</w:t>
      </w:r>
    </w:p>
    <w:p w:rsidR="00C1182A" w:rsidRDefault="007804AA">
      <w:pPr>
        <w:spacing w:after="200"/>
      </w:pPr>
      <w:r>
        <w:t>[RFC2119] Bradner, S., "Key words for use in RFCs to Indicate Requirement Levels", BCP 14, RFC 2119, March 1</w:t>
      </w:r>
      <w:r>
        <w:t xml:space="preserve">997, </w:t>
      </w:r>
      <w:hyperlink r:id="rId22">
        <w:r>
          <w:rPr>
            <w:rStyle w:val="Hyperlink"/>
          </w:rPr>
          <w:t>http://www.rfc-editor.org/rfc/rfc2119.txt</w:t>
        </w:r>
      </w:hyperlink>
    </w:p>
    <w:p w:rsidR="00C1182A" w:rsidRDefault="007804AA">
      <w:pPr>
        <w:pStyle w:val="Heading3"/>
      </w:pPr>
      <w:bookmarkStart w:id="17" w:name="section_aaca95575399452687f179ca0e9df978"/>
      <w:bookmarkStart w:id="18" w:name="_Toc499829326"/>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1182A" w:rsidRDefault="007804AA">
      <w:pPr>
        <w:spacing w:after="200"/>
      </w:pPr>
      <w:r>
        <w:t>None.</w:t>
      </w:r>
    </w:p>
    <w:p w:rsidR="00C1182A" w:rsidRDefault="007804AA">
      <w:pPr>
        <w:pStyle w:val="Heading2"/>
      </w:pPr>
      <w:bookmarkStart w:id="19" w:name="section_20a160d82cf148939d10c9689b688224"/>
      <w:bookmarkStart w:id="20" w:name="_Toc499829327"/>
      <w:r>
        <w:t>Overview</w:t>
      </w:r>
      <w:bookmarkEnd w:id="19"/>
      <w:bookmarkEnd w:id="20"/>
      <w:r>
        <w:fldChar w:fldCharType="begin"/>
      </w:r>
      <w:r>
        <w:instrText xml:space="preserve"> XE "Overview (synopsis)" </w:instrText>
      </w:r>
      <w:r>
        <w:fldChar w:fldCharType="end"/>
      </w:r>
    </w:p>
    <w:p w:rsidR="00C1182A" w:rsidRDefault="007804AA">
      <w:r>
        <w:t>The Network Cost</w:t>
      </w:r>
      <w:r>
        <w:t xml:space="preserve"> Transfer Protocol enables an </w:t>
      </w:r>
      <w:hyperlink w:anchor="gt_65bc73a4-04fe-4ed7-b51a-3480e179ff54">
        <w:r>
          <w:rPr>
            <w:rStyle w:val="HyperlinkGreen"/>
            <w:b/>
          </w:rPr>
          <w:t>IEEE 802.11 access point (AP)</w:t>
        </w:r>
      </w:hyperlink>
      <w:r>
        <w:t xml:space="preserve"> to communicate the </w:t>
      </w:r>
      <w:hyperlink w:anchor="gt_eb844e4f-a148-42ed-8fe5-294eedebf9aa">
        <w:r>
          <w:rPr>
            <w:rStyle w:val="HyperlinkGreen"/>
            <w:b/>
          </w:rPr>
          <w:t>network cost</w:t>
        </w:r>
      </w:hyperlink>
      <w:r>
        <w:t xml:space="preserve"> and information about the AP type to cli</w:t>
      </w:r>
      <w:r>
        <w:t xml:space="preserve">ents. It defines two vendor-specific </w:t>
      </w:r>
      <w:hyperlink w:anchor="gt_1e551fa1-b581-403c-acac-374de84b8cbd">
        <w:r>
          <w:rPr>
            <w:rStyle w:val="HyperlinkGreen"/>
            <w:b/>
          </w:rPr>
          <w:t>information elements (IEs)</w:t>
        </w:r>
      </w:hyperlink>
      <w:r>
        <w:t xml:space="preserve">, Network Cost and Tethering Identifier, within the 802.11 </w:t>
      </w:r>
      <w:hyperlink w:anchor="gt_7bc3cb91-62c5-43be-8233-ea26dcdaca26">
        <w:r>
          <w:rPr>
            <w:rStyle w:val="HyperlinkGreen"/>
            <w:b/>
          </w:rPr>
          <w:t>Beacon</w:t>
        </w:r>
      </w:hyperlink>
      <w:r>
        <w:t xml:space="preserve"> and </w:t>
      </w:r>
      <w:hyperlink w:anchor="gt_1786a2c6-59a8-4bfd-9945-59e4a0912dd3">
        <w:r>
          <w:rPr>
            <w:rStyle w:val="HyperlinkGreen"/>
            <w:b/>
          </w:rPr>
          <w:t>Probe Response</w:t>
        </w:r>
      </w:hyperlink>
      <w:r>
        <w:t xml:space="preserve"> to relay this information to the client. Tethering allows a Windows device to share Internet connectivity from one interface over a Wi-Fi adapter, acting as a network to whic</w:t>
      </w:r>
      <w:r>
        <w:t>h other devices can connect.</w:t>
      </w:r>
    </w:p>
    <w:p w:rsidR="00C1182A" w:rsidRDefault="007804AA">
      <w:r>
        <w:t xml:space="preserve">Network Cost IE is used by clients to determine whether data transferred on that specific connection is metered (section </w:t>
      </w:r>
      <w:hyperlink w:anchor="Section_88f0cdf4cdf24455b8494abf1e5c11ac" w:history="1">
        <w:r>
          <w:rPr>
            <w:rStyle w:val="Hyperlink"/>
          </w:rPr>
          <w:t>2.2.1</w:t>
        </w:r>
      </w:hyperlink>
      <w:r>
        <w:t>). The Tethering Identifier IE is used to</w:t>
      </w:r>
      <w:r>
        <w:t xml:space="preserve"> differentiate </w:t>
      </w:r>
      <w:hyperlink w:anchor="gt_aec98994-fbb4-43fb-ac7d-0ef37b747c9b">
        <w:r>
          <w:rPr>
            <w:rStyle w:val="HyperlinkGreen"/>
            <w:b/>
          </w:rPr>
          <w:t>tethering</w:t>
        </w:r>
      </w:hyperlink>
      <w:r>
        <w:t xml:space="preserve"> (device-based) networks from stand-alone APs (section </w:t>
      </w:r>
      <w:hyperlink w:anchor="Section_a097f5bb6eca44ad9a0220d46ad30d6d" w:history="1">
        <w:r>
          <w:rPr>
            <w:rStyle w:val="Hyperlink"/>
          </w:rPr>
          <w:t>2.2.2</w:t>
        </w:r>
      </w:hyperlink>
      <w:r>
        <w:t>). The difference can then be used to vary the exp</w:t>
      </w:r>
      <w:r>
        <w:t>erience in implementation-defined ways.</w:t>
      </w:r>
    </w:p>
    <w:p w:rsidR="00C1182A" w:rsidRDefault="007804AA">
      <w:pPr>
        <w:pStyle w:val="Heading2"/>
      </w:pPr>
      <w:bookmarkStart w:id="21" w:name="section_fb9de3f6067642d2b72454f0df0707c6"/>
      <w:bookmarkStart w:id="22" w:name="_Toc499829328"/>
      <w:r>
        <w:t>Relationship to Other Protocols</w:t>
      </w:r>
      <w:bookmarkEnd w:id="21"/>
      <w:bookmarkEnd w:id="22"/>
      <w:r>
        <w:fldChar w:fldCharType="begin"/>
      </w:r>
      <w:r>
        <w:instrText xml:space="preserve"> XE "Relationship to other protocols" </w:instrText>
      </w:r>
      <w:r>
        <w:fldChar w:fldCharType="end"/>
      </w:r>
    </w:p>
    <w:p w:rsidR="00C1182A" w:rsidRDefault="007804AA">
      <w:r>
        <w:t xml:space="preserve">The Network Cost Transfer Protocol extends the IEEE802.11 standard, whose conventions are applied as specified in </w:t>
      </w:r>
      <w:hyperlink r:id="rId23">
        <w:r>
          <w:rPr>
            <w:rStyle w:val="Hyperlink"/>
          </w:rPr>
          <w:t>[IEEE802.11-2007]</w:t>
        </w:r>
      </w:hyperlink>
      <w:r>
        <w:t xml:space="preserve">. The Network Cost Transfer Protocol introduces a specific use for one of that protocol's reserved </w:t>
      </w:r>
      <w:hyperlink w:anchor="gt_1e551fa1-b581-403c-acac-374de84b8cbd">
        <w:r>
          <w:rPr>
            <w:rStyle w:val="HyperlinkGreen"/>
            <w:b/>
          </w:rPr>
          <w:t>information element</w:t>
        </w:r>
      </w:hyperlink>
      <w:r>
        <w:t xml:space="preserve"> types, and it defines a</w:t>
      </w:r>
      <w:r>
        <w:t xml:space="preserve">dditional </w:t>
      </w:r>
      <w:hyperlink w:anchor="gt_ae5809ed-a0af-458f-81c8-72d165fed65c">
        <w:r>
          <w:rPr>
            <w:rStyle w:val="HyperlinkGreen"/>
            <w:b/>
          </w:rPr>
          <w:t>Medium Access Control (MAC)</w:t>
        </w:r>
      </w:hyperlink>
      <w:r>
        <w:t xml:space="preserve"> layer abstract service primitives for managing the configuration, transmission, and receipt of these new information elements.</w:t>
      </w:r>
    </w:p>
    <w:p w:rsidR="00C1182A" w:rsidRDefault="007804AA">
      <w:pPr>
        <w:pStyle w:val="Heading2"/>
      </w:pPr>
      <w:bookmarkStart w:id="23" w:name="section_e60863d03c6b4e41a1350d4169d0c013"/>
      <w:bookmarkStart w:id="24" w:name="_Toc499829329"/>
      <w:r>
        <w:t>Prerequisites/Preconditions</w:t>
      </w:r>
      <w:bookmarkEnd w:id="23"/>
      <w:bookmarkEnd w:id="24"/>
      <w:r>
        <w:fldChar w:fldCharType="begin"/>
      </w:r>
      <w:r>
        <w:instrText xml:space="preserve"> X</w:instrText>
      </w:r>
      <w:r>
        <w:instrText xml:space="preserve">E "Prerequisites" </w:instrText>
      </w:r>
      <w:r>
        <w:fldChar w:fldCharType="end"/>
      </w:r>
      <w:r>
        <w:fldChar w:fldCharType="begin"/>
      </w:r>
      <w:r>
        <w:instrText xml:space="preserve"> XE "Preconditions" </w:instrText>
      </w:r>
      <w:r>
        <w:fldChar w:fldCharType="end"/>
      </w:r>
    </w:p>
    <w:p w:rsidR="00C1182A" w:rsidRDefault="007804AA">
      <w:r>
        <w:t>The Network Cost Transfer Protocol requires APs to adhere to 802.11 standard specifications. The AP SHOULD have knowledge about the metered state of its network connection. This state may be explicitly configured,</w:t>
      </w:r>
      <w:r>
        <w:t xml:space="preserve"> inferred from media type, or obtained using any other relevant means.</w:t>
      </w:r>
    </w:p>
    <w:p w:rsidR="00C1182A" w:rsidRDefault="007804AA">
      <w:pPr>
        <w:pStyle w:val="Heading2"/>
      </w:pPr>
      <w:bookmarkStart w:id="25" w:name="section_323ced5da0f1471ab1dc11c30f975144"/>
      <w:bookmarkStart w:id="26" w:name="_Toc499829330"/>
      <w:r>
        <w:t>Applicability Statement</w:t>
      </w:r>
      <w:bookmarkEnd w:id="25"/>
      <w:bookmarkEnd w:id="26"/>
      <w:r>
        <w:fldChar w:fldCharType="begin"/>
      </w:r>
      <w:r>
        <w:instrText xml:space="preserve"> XE "Applicability" </w:instrText>
      </w:r>
      <w:r>
        <w:fldChar w:fldCharType="end"/>
      </w:r>
    </w:p>
    <w:p w:rsidR="00C1182A" w:rsidRDefault="007804AA">
      <w:r>
        <w:t xml:space="preserve">This protocol is only applicable to APs that support </w:t>
      </w:r>
      <w:hyperlink w:anchor="gt_aec98994-fbb4-43fb-ac7d-0ef37b747c9b">
        <w:r>
          <w:rPr>
            <w:rStyle w:val="HyperlinkGreen"/>
            <w:b/>
          </w:rPr>
          <w:t>tethering</w:t>
        </w:r>
      </w:hyperlink>
      <w:r>
        <w:t>. The client is</w:t>
      </w:r>
      <w:r>
        <w:t xml:space="preserve"> required to support connecting to Wi-Fi networks. Lastly, the Tethering Identifier </w:t>
      </w:r>
      <w:hyperlink w:anchor="gt_1e551fa1-b581-403c-acac-374de84b8cbd">
        <w:r>
          <w:rPr>
            <w:rStyle w:val="HyperlinkGreen"/>
            <w:b/>
          </w:rPr>
          <w:t>information element (IE)</w:t>
        </w:r>
      </w:hyperlink>
      <w:r>
        <w:t xml:space="preserve"> only applies to multi-purpose devices capable of acting as access points, not to dedi</w:t>
      </w:r>
      <w:r>
        <w:t>cated network hardware.</w:t>
      </w:r>
    </w:p>
    <w:p w:rsidR="00C1182A" w:rsidRDefault="007804AA">
      <w:pPr>
        <w:pStyle w:val="Heading2"/>
      </w:pPr>
      <w:bookmarkStart w:id="27" w:name="section_3391000a762c4891ae15a658cbd36119"/>
      <w:bookmarkStart w:id="28" w:name="_Toc499829331"/>
      <w:r>
        <w:lastRenderedPageBreak/>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C1182A" w:rsidRDefault="007804AA">
      <w:r>
        <w:t>None.</w:t>
      </w:r>
    </w:p>
    <w:p w:rsidR="00C1182A" w:rsidRDefault="007804AA">
      <w:pPr>
        <w:pStyle w:val="Heading2"/>
      </w:pPr>
      <w:bookmarkStart w:id="29" w:name="section_277c7eca9ce24de39317fa2135dd067f"/>
      <w:bookmarkStart w:id="30" w:name="_Toc499829332"/>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w:instrText>
      </w:r>
      <w:r>
        <w:instrText>extensible fields"</w:instrText>
      </w:r>
      <w:r>
        <w:fldChar w:fldCharType="end"/>
      </w:r>
    </w:p>
    <w:p w:rsidR="00C1182A" w:rsidRDefault="007804AA">
      <w:r>
        <w:t>None.</w:t>
      </w:r>
    </w:p>
    <w:p w:rsidR="00C1182A" w:rsidRDefault="007804AA">
      <w:pPr>
        <w:pStyle w:val="Heading2"/>
      </w:pPr>
      <w:bookmarkStart w:id="31" w:name="section_0ffa60f7f9794d7a96ab8dc1a2888a75"/>
      <w:bookmarkStart w:id="32" w:name="_Toc499829333"/>
      <w:r>
        <w:t>Standards Assignments</w:t>
      </w:r>
      <w:bookmarkEnd w:id="31"/>
      <w:bookmarkEnd w:id="32"/>
      <w:r>
        <w:fldChar w:fldCharType="begin"/>
      </w:r>
      <w:r>
        <w:instrText xml:space="preserve"> XE "Standards assignments" </w:instrText>
      </w:r>
      <w:r>
        <w:fldChar w:fldCharType="end"/>
      </w:r>
    </w:p>
    <w:p w:rsidR="00C1182A" w:rsidRDefault="00C1182A"/>
    <w:tbl>
      <w:tblPr>
        <w:tblStyle w:val="Table-ShadedHeader"/>
        <w:tblW w:w="0" w:type="auto"/>
        <w:tblLook w:val="04A0" w:firstRow="1" w:lastRow="0" w:firstColumn="1" w:lastColumn="0" w:noHBand="0" w:noVBand="1"/>
      </w:tblPr>
      <w:tblGrid>
        <w:gridCol w:w="1175"/>
        <w:gridCol w:w="976"/>
        <w:gridCol w:w="2337"/>
      </w:tblGrid>
      <w:tr w:rsidR="00C1182A" w:rsidTr="00C1182A">
        <w:trPr>
          <w:cnfStyle w:val="100000000000" w:firstRow="1" w:lastRow="0" w:firstColumn="0" w:lastColumn="0" w:oddVBand="0" w:evenVBand="0" w:oddHBand="0" w:evenHBand="0" w:firstRowFirstColumn="0" w:firstRowLastColumn="0" w:lastRowFirstColumn="0" w:lastRowLastColumn="0"/>
          <w:tblHeader/>
        </w:trPr>
        <w:tc>
          <w:tcPr>
            <w:tcW w:w="0" w:type="auto"/>
          </w:tcPr>
          <w:p w:rsidR="00C1182A" w:rsidRDefault="007804AA">
            <w:pPr>
              <w:pStyle w:val="TableHeaderText"/>
            </w:pPr>
            <w:r>
              <w:t xml:space="preserve">Parameter </w:t>
            </w:r>
          </w:p>
        </w:tc>
        <w:tc>
          <w:tcPr>
            <w:tcW w:w="0" w:type="auto"/>
          </w:tcPr>
          <w:p w:rsidR="00C1182A" w:rsidRDefault="007804AA">
            <w:pPr>
              <w:pStyle w:val="TableHeaderText"/>
            </w:pPr>
            <w:r>
              <w:t xml:space="preserve"> Value </w:t>
            </w:r>
          </w:p>
        </w:tc>
        <w:tc>
          <w:tcPr>
            <w:tcW w:w="0" w:type="auto"/>
          </w:tcPr>
          <w:p w:rsidR="00C1182A" w:rsidRDefault="007804AA">
            <w:pPr>
              <w:pStyle w:val="TableHeaderText"/>
            </w:pPr>
            <w:r>
              <w:t xml:space="preserve"> Reference </w:t>
            </w:r>
          </w:p>
        </w:tc>
      </w:tr>
      <w:tr w:rsidR="00C1182A" w:rsidTr="00C1182A">
        <w:tc>
          <w:tcPr>
            <w:tcW w:w="0" w:type="auto"/>
          </w:tcPr>
          <w:p w:rsidR="00C1182A" w:rsidRDefault="007804AA">
            <w:pPr>
              <w:pStyle w:val="TableBodyText"/>
            </w:pPr>
            <w:r>
              <w:t>OUI</w:t>
            </w:r>
          </w:p>
        </w:tc>
        <w:tc>
          <w:tcPr>
            <w:tcW w:w="0" w:type="auto"/>
          </w:tcPr>
          <w:p w:rsidR="00C1182A" w:rsidRDefault="007804AA">
            <w:pPr>
              <w:pStyle w:val="TableBodyText"/>
            </w:pPr>
            <w:r>
              <w:t>00-50-F2</w:t>
            </w:r>
          </w:p>
        </w:tc>
        <w:tc>
          <w:tcPr>
            <w:tcW w:w="0" w:type="auto"/>
          </w:tcPr>
          <w:p w:rsidR="00C1182A" w:rsidRDefault="007804AA">
            <w:pPr>
              <w:pStyle w:val="TableBodyText"/>
            </w:pPr>
            <w:r>
              <w:t xml:space="preserve">As specified in </w:t>
            </w:r>
            <w:hyperlink r:id="rId24">
              <w:r>
                <w:rPr>
                  <w:rStyle w:val="Hyperlink"/>
                </w:rPr>
                <w:t>[IEEE-OUI]</w:t>
              </w:r>
            </w:hyperlink>
          </w:p>
        </w:tc>
      </w:tr>
    </w:tbl>
    <w:p w:rsidR="00C1182A" w:rsidRDefault="00C1182A"/>
    <w:p w:rsidR="00C1182A" w:rsidRDefault="007804AA">
      <w:pPr>
        <w:pStyle w:val="Heading1"/>
      </w:pPr>
      <w:bookmarkStart w:id="33" w:name="section_0a45386e76e94767b07a1d91c10f0e99"/>
      <w:bookmarkStart w:id="34" w:name="_Toc499829334"/>
      <w:r>
        <w:lastRenderedPageBreak/>
        <w:t>Messages</w:t>
      </w:r>
      <w:bookmarkEnd w:id="33"/>
      <w:bookmarkEnd w:id="34"/>
    </w:p>
    <w:p w:rsidR="00C1182A" w:rsidRDefault="007804AA">
      <w:pPr>
        <w:pStyle w:val="Heading2"/>
      </w:pPr>
      <w:bookmarkStart w:id="35" w:name="section_52d3b63eced247c2bc45dd508a034c58"/>
      <w:bookmarkStart w:id="36" w:name="_Toc499829335"/>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rsidR="00C1182A" w:rsidRDefault="007804AA">
      <w:r>
        <w:t xml:space="preserve">The two vendor-specific </w:t>
      </w:r>
      <w:hyperlink w:anchor="gt_1e551fa1-b581-403c-acac-374de84b8cbd">
        <w:r>
          <w:rPr>
            <w:rStyle w:val="HyperlinkGreen"/>
            <w:b/>
          </w:rPr>
          <w:t>information elements</w:t>
        </w:r>
      </w:hyperlink>
      <w:r>
        <w:t xml:space="preserve"> in the Network Cost Transfer Protocol are transmitted as part of IEEE802.11 </w:t>
      </w:r>
      <w:hyperlink w:anchor="gt_7bc3cb91-62c5-43be-8233-ea26dcdaca26">
        <w:r>
          <w:rPr>
            <w:rStyle w:val="HyperlinkGreen"/>
            <w:b/>
          </w:rPr>
          <w:t>Beacons</w:t>
        </w:r>
      </w:hyperlink>
      <w:r>
        <w:t xml:space="preserve"> or </w:t>
      </w:r>
      <w:hyperlink w:anchor="gt_1786a2c6-59a8-4bfd-9945-59e4a0912dd3">
        <w:r>
          <w:rPr>
            <w:rStyle w:val="HyperlinkGreen"/>
            <w:b/>
          </w:rPr>
          <w:t>Probe Responses</w:t>
        </w:r>
      </w:hyperlink>
      <w:r>
        <w:t>. There are no requirements for the order of the information elements and it is not necessary that both be used at the same time.</w:t>
      </w:r>
    </w:p>
    <w:p w:rsidR="00C1182A" w:rsidRDefault="007804AA">
      <w:r>
        <w:t>The</w:t>
      </w:r>
      <w:r>
        <w:t xml:space="preserve"> format of information elements is specified in </w:t>
      </w:r>
      <w:hyperlink r:id="rId25">
        <w:r>
          <w:rPr>
            <w:rStyle w:val="Hyperlink"/>
          </w:rPr>
          <w:t>[IEEE802.11-2007]</w:t>
        </w:r>
      </w:hyperlink>
      <w:r>
        <w:t xml:space="preserve"> section 7.3.2. The format and processing of Beacon or Probe Response frames are also specified in [IEEE802.11-2007].</w:t>
      </w:r>
    </w:p>
    <w:p w:rsidR="00C1182A" w:rsidRDefault="007804AA">
      <w:pPr>
        <w:pStyle w:val="Heading2"/>
      </w:pPr>
      <w:bookmarkStart w:id="37" w:name="section_8301fcc1a7ff4ef6a0dc6a7c61f4876a"/>
      <w:bookmarkStart w:id="38" w:name="_Toc499829336"/>
      <w:r>
        <w:t xml:space="preserve">Message </w:t>
      </w:r>
      <w:r>
        <w:t>Syntax</w:t>
      </w:r>
      <w:bookmarkEnd w:id="37"/>
      <w:bookmarkEnd w:id="38"/>
    </w:p>
    <w:p w:rsidR="00C1182A" w:rsidRDefault="007804AA">
      <w:r>
        <w:t>The following sections specify Network Cost Transfer Protocol Message syntax.</w:t>
      </w:r>
    </w:p>
    <w:p w:rsidR="00C1182A" w:rsidRDefault="007804AA">
      <w:pPr>
        <w:pStyle w:val="Heading3"/>
      </w:pPr>
      <w:bookmarkStart w:id="39" w:name="section_88f0cdf4cdf24455b8494abf1e5c11ac"/>
      <w:bookmarkStart w:id="40" w:name="_Toc499829337"/>
      <w:r>
        <w:t>Network Cost IE</w:t>
      </w:r>
      <w:bookmarkEnd w:id="39"/>
      <w:bookmarkEnd w:id="40"/>
      <w:r>
        <w:fldChar w:fldCharType="begin"/>
      </w:r>
      <w:r>
        <w:instrText xml:space="preserve"> XE "Messages:Network Cost IE" </w:instrText>
      </w:r>
      <w:r>
        <w:fldChar w:fldCharType="end"/>
      </w:r>
      <w:r>
        <w:fldChar w:fldCharType="begin"/>
      </w:r>
      <w:r>
        <w:instrText xml:space="preserve"> XE "Network Cost IE message" </w:instrText>
      </w:r>
      <w:r>
        <w:fldChar w:fldCharType="end"/>
      </w:r>
    </w:p>
    <w:p w:rsidR="00C1182A" w:rsidRDefault="007804AA">
      <w:r>
        <w:t xml:space="preserve">The Network Cost </w:t>
      </w:r>
      <w:hyperlink w:anchor="gt_1e551fa1-b581-403c-acac-374de84b8cbd">
        <w:r>
          <w:rPr>
            <w:rStyle w:val="HyperlinkGreen"/>
            <w:b/>
          </w:rPr>
          <w:t>information</w:t>
        </w:r>
        <w:r>
          <w:rPr>
            <w:rStyle w:val="HyperlinkGreen"/>
            <w:b/>
          </w:rPr>
          <w:t xml:space="preserve"> element (IE)</w:t>
        </w:r>
      </w:hyperlink>
      <w:r>
        <w:t xml:space="preserve"> structure SHOULD</w:t>
      </w:r>
      <w:bookmarkStart w:id="4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1"/>
      <w:r>
        <w:t xml:space="preserve"> be used by clients to determine whether data transferred on that </w:t>
      </w:r>
      <w:bookmarkStart w:id="42" w:name="_Hlk494971880"/>
      <w:r>
        <w:t xml:space="preserve">specific </w:t>
      </w:r>
      <w:bookmarkEnd w:id="42"/>
      <w:r>
        <w:t>connection is metered. The structure of the Network Cost IE is shown in the followin</w:t>
      </w:r>
      <w:r>
        <w:t>g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182A" w:rsidTr="00C1182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182A" w:rsidRDefault="007804AA">
            <w:pPr>
              <w:pStyle w:val="PacketDiagramHeaderText"/>
            </w:pPr>
            <w:r>
              <w:t>0</w:t>
            </w:r>
          </w:p>
        </w:tc>
        <w:tc>
          <w:tcPr>
            <w:tcW w:w="270" w:type="dxa"/>
          </w:tcPr>
          <w:p w:rsidR="00C1182A" w:rsidRDefault="007804AA">
            <w:pPr>
              <w:pStyle w:val="PacketDiagramHeaderText"/>
            </w:pPr>
            <w:r>
              <w:t>1</w:t>
            </w:r>
          </w:p>
        </w:tc>
        <w:tc>
          <w:tcPr>
            <w:tcW w:w="270" w:type="dxa"/>
          </w:tcPr>
          <w:p w:rsidR="00C1182A" w:rsidRDefault="007804AA">
            <w:pPr>
              <w:pStyle w:val="PacketDiagramHeaderText"/>
            </w:pPr>
            <w:r>
              <w:t>2</w:t>
            </w:r>
          </w:p>
        </w:tc>
        <w:tc>
          <w:tcPr>
            <w:tcW w:w="270" w:type="dxa"/>
          </w:tcPr>
          <w:p w:rsidR="00C1182A" w:rsidRDefault="007804AA">
            <w:pPr>
              <w:pStyle w:val="PacketDiagramHeaderText"/>
            </w:pPr>
            <w:r>
              <w:t>3</w:t>
            </w:r>
          </w:p>
        </w:tc>
        <w:tc>
          <w:tcPr>
            <w:tcW w:w="270" w:type="dxa"/>
          </w:tcPr>
          <w:p w:rsidR="00C1182A" w:rsidRDefault="007804AA">
            <w:pPr>
              <w:pStyle w:val="PacketDiagramHeaderText"/>
            </w:pPr>
            <w:r>
              <w:t>4</w:t>
            </w:r>
          </w:p>
        </w:tc>
        <w:tc>
          <w:tcPr>
            <w:tcW w:w="270" w:type="dxa"/>
          </w:tcPr>
          <w:p w:rsidR="00C1182A" w:rsidRDefault="007804AA">
            <w:pPr>
              <w:pStyle w:val="PacketDiagramHeaderText"/>
            </w:pPr>
            <w:r>
              <w:t>5</w:t>
            </w:r>
          </w:p>
        </w:tc>
        <w:tc>
          <w:tcPr>
            <w:tcW w:w="270" w:type="dxa"/>
          </w:tcPr>
          <w:p w:rsidR="00C1182A" w:rsidRDefault="007804AA">
            <w:pPr>
              <w:pStyle w:val="PacketDiagramHeaderText"/>
            </w:pPr>
            <w:r>
              <w:t>6</w:t>
            </w:r>
          </w:p>
        </w:tc>
        <w:tc>
          <w:tcPr>
            <w:tcW w:w="270" w:type="dxa"/>
          </w:tcPr>
          <w:p w:rsidR="00C1182A" w:rsidRDefault="007804AA">
            <w:pPr>
              <w:pStyle w:val="PacketDiagramHeaderText"/>
            </w:pPr>
            <w:r>
              <w:t>7</w:t>
            </w:r>
          </w:p>
        </w:tc>
        <w:tc>
          <w:tcPr>
            <w:tcW w:w="270" w:type="dxa"/>
          </w:tcPr>
          <w:p w:rsidR="00C1182A" w:rsidRDefault="007804AA">
            <w:pPr>
              <w:pStyle w:val="PacketDiagramHeaderText"/>
            </w:pPr>
            <w:r>
              <w:t>8</w:t>
            </w:r>
          </w:p>
        </w:tc>
        <w:tc>
          <w:tcPr>
            <w:tcW w:w="270" w:type="dxa"/>
          </w:tcPr>
          <w:p w:rsidR="00C1182A" w:rsidRDefault="007804AA">
            <w:pPr>
              <w:pStyle w:val="PacketDiagramHeaderText"/>
            </w:pPr>
            <w:r>
              <w:t>9</w:t>
            </w:r>
          </w:p>
        </w:tc>
        <w:tc>
          <w:tcPr>
            <w:tcW w:w="270" w:type="dxa"/>
          </w:tcPr>
          <w:p w:rsidR="00C1182A" w:rsidRDefault="007804AA">
            <w:pPr>
              <w:pStyle w:val="PacketDiagramHeaderText"/>
            </w:pPr>
            <w:r>
              <w:t>1</w:t>
            </w:r>
          </w:p>
          <w:p w:rsidR="00C1182A" w:rsidRDefault="007804AA">
            <w:pPr>
              <w:pStyle w:val="PacketDiagramHeaderText"/>
            </w:pPr>
            <w:r>
              <w:t>0</w:t>
            </w:r>
          </w:p>
        </w:tc>
        <w:tc>
          <w:tcPr>
            <w:tcW w:w="270" w:type="dxa"/>
          </w:tcPr>
          <w:p w:rsidR="00C1182A" w:rsidRDefault="007804AA">
            <w:pPr>
              <w:pStyle w:val="PacketDiagramHeaderText"/>
            </w:pPr>
            <w:r>
              <w:t>1</w:t>
            </w:r>
          </w:p>
        </w:tc>
        <w:tc>
          <w:tcPr>
            <w:tcW w:w="270" w:type="dxa"/>
          </w:tcPr>
          <w:p w:rsidR="00C1182A" w:rsidRDefault="007804AA">
            <w:pPr>
              <w:pStyle w:val="PacketDiagramHeaderText"/>
            </w:pPr>
            <w:r>
              <w:t>2</w:t>
            </w:r>
          </w:p>
        </w:tc>
        <w:tc>
          <w:tcPr>
            <w:tcW w:w="270" w:type="dxa"/>
          </w:tcPr>
          <w:p w:rsidR="00C1182A" w:rsidRDefault="007804AA">
            <w:pPr>
              <w:pStyle w:val="PacketDiagramHeaderText"/>
            </w:pPr>
            <w:r>
              <w:t>3</w:t>
            </w:r>
          </w:p>
        </w:tc>
        <w:tc>
          <w:tcPr>
            <w:tcW w:w="270" w:type="dxa"/>
          </w:tcPr>
          <w:p w:rsidR="00C1182A" w:rsidRDefault="007804AA">
            <w:pPr>
              <w:pStyle w:val="PacketDiagramHeaderText"/>
            </w:pPr>
            <w:r>
              <w:t>4</w:t>
            </w:r>
          </w:p>
        </w:tc>
        <w:tc>
          <w:tcPr>
            <w:tcW w:w="270" w:type="dxa"/>
          </w:tcPr>
          <w:p w:rsidR="00C1182A" w:rsidRDefault="007804AA">
            <w:pPr>
              <w:pStyle w:val="PacketDiagramHeaderText"/>
            </w:pPr>
            <w:r>
              <w:t>5</w:t>
            </w:r>
          </w:p>
        </w:tc>
        <w:tc>
          <w:tcPr>
            <w:tcW w:w="270" w:type="dxa"/>
          </w:tcPr>
          <w:p w:rsidR="00C1182A" w:rsidRDefault="007804AA">
            <w:pPr>
              <w:pStyle w:val="PacketDiagramHeaderText"/>
            </w:pPr>
            <w:r>
              <w:t>6</w:t>
            </w:r>
          </w:p>
        </w:tc>
        <w:tc>
          <w:tcPr>
            <w:tcW w:w="270" w:type="dxa"/>
          </w:tcPr>
          <w:p w:rsidR="00C1182A" w:rsidRDefault="007804AA">
            <w:pPr>
              <w:pStyle w:val="PacketDiagramHeaderText"/>
            </w:pPr>
            <w:r>
              <w:t>7</w:t>
            </w:r>
          </w:p>
        </w:tc>
        <w:tc>
          <w:tcPr>
            <w:tcW w:w="270" w:type="dxa"/>
          </w:tcPr>
          <w:p w:rsidR="00C1182A" w:rsidRDefault="007804AA">
            <w:pPr>
              <w:pStyle w:val="PacketDiagramHeaderText"/>
            </w:pPr>
            <w:r>
              <w:t>8</w:t>
            </w:r>
          </w:p>
        </w:tc>
        <w:tc>
          <w:tcPr>
            <w:tcW w:w="270" w:type="dxa"/>
          </w:tcPr>
          <w:p w:rsidR="00C1182A" w:rsidRDefault="007804AA">
            <w:pPr>
              <w:pStyle w:val="PacketDiagramHeaderText"/>
            </w:pPr>
            <w:r>
              <w:t>9</w:t>
            </w:r>
          </w:p>
        </w:tc>
        <w:tc>
          <w:tcPr>
            <w:tcW w:w="270" w:type="dxa"/>
          </w:tcPr>
          <w:p w:rsidR="00C1182A" w:rsidRDefault="007804AA">
            <w:pPr>
              <w:pStyle w:val="PacketDiagramHeaderText"/>
            </w:pPr>
            <w:r>
              <w:t>2</w:t>
            </w:r>
          </w:p>
          <w:p w:rsidR="00C1182A" w:rsidRDefault="007804AA">
            <w:pPr>
              <w:pStyle w:val="PacketDiagramHeaderText"/>
            </w:pPr>
            <w:r>
              <w:t>0</w:t>
            </w:r>
          </w:p>
        </w:tc>
        <w:tc>
          <w:tcPr>
            <w:tcW w:w="270" w:type="dxa"/>
          </w:tcPr>
          <w:p w:rsidR="00C1182A" w:rsidRDefault="007804AA">
            <w:pPr>
              <w:pStyle w:val="PacketDiagramHeaderText"/>
            </w:pPr>
            <w:r>
              <w:t>1</w:t>
            </w:r>
          </w:p>
        </w:tc>
        <w:tc>
          <w:tcPr>
            <w:tcW w:w="270" w:type="dxa"/>
          </w:tcPr>
          <w:p w:rsidR="00C1182A" w:rsidRDefault="007804AA">
            <w:pPr>
              <w:pStyle w:val="PacketDiagramHeaderText"/>
            </w:pPr>
            <w:r>
              <w:t>2</w:t>
            </w:r>
          </w:p>
        </w:tc>
        <w:tc>
          <w:tcPr>
            <w:tcW w:w="270" w:type="dxa"/>
          </w:tcPr>
          <w:p w:rsidR="00C1182A" w:rsidRDefault="007804AA">
            <w:pPr>
              <w:pStyle w:val="PacketDiagramHeaderText"/>
            </w:pPr>
            <w:r>
              <w:t>3</w:t>
            </w:r>
          </w:p>
        </w:tc>
        <w:tc>
          <w:tcPr>
            <w:tcW w:w="270" w:type="dxa"/>
          </w:tcPr>
          <w:p w:rsidR="00C1182A" w:rsidRDefault="007804AA">
            <w:pPr>
              <w:pStyle w:val="PacketDiagramHeaderText"/>
            </w:pPr>
            <w:r>
              <w:t>4</w:t>
            </w:r>
          </w:p>
        </w:tc>
        <w:tc>
          <w:tcPr>
            <w:tcW w:w="270" w:type="dxa"/>
          </w:tcPr>
          <w:p w:rsidR="00C1182A" w:rsidRDefault="007804AA">
            <w:pPr>
              <w:pStyle w:val="PacketDiagramHeaderText"/>
            </w:pPr>
            <w:r>
              <w:t>5</w:t>
            </w:r>
          </w:p>
        </w:tc>
        <w:tc>
          <w:tcPr>
            <w:tcW w:w="270" w:type="dxa"/>
          </w:tcPr>
          <w:p w:rsidR="00C1182A" w:rsidRDefault="007804AA">
            <w:pPr>
              <w:pStyle w:val="PacketDiagramHeaderText"/>
            </w:pPr>
            <w:r>
              <w:t>6</w:t>
            </w:r>
          </w:p>
        </w:tc>
        <w:tc>
          <w:tcPr>
            <w:tcW w:w="270" w:type="dxa"/>
          </w:tcPr>
          <w:p w:rsidR="00C1182A" w:rsidRDefault="007804AA">
            <w:pPr>
              <w:pStyle w:val="PacketDiagramHeaderText"/>
            </w:pPr>
            <w:r>
              <w:t>7</w:t>
            </w:r>
          </w:p>
        </w:tc>
        <w:tc>
          <w:tcPr>
            <w:tcW w:w="270" w:type="dxa"/>
          </w:tcPr>
          <w:p w:rsidR="00C1182A" w:rsidRDefault="007804AA">
            <w:pPr>
              <w:pStyle w:val="PacketDiagramHeaderText"/>
            </w:pPr>
            <w:r>
              <w:t>8</w:t>
            </w:r>
          </w:p>
        </w:tc>
        <w:tc>
          <w:tcPr>
            <w:tcW w:w="270" w:type="dxa"/>
          </w:tcPr>
          <w:p w:rsidR="00C1182A" w:rsidRDefault="007804AA">
            <w:pPr>
              <w:pStyle w:val="PacketDiagramHeaderText"/>
            </w:pPr>
            <w:r>
              <w:t>9</w:t>
            </w:r>
          </w:p>
        </w:tc>
        <w:tc>
          <w:tcPr>
            <w:tcW w:w="270" w:type="dxa"/>
          </w:tcPr>
          <w:p w:rsidR="00C1182A" w:rsidRDefault="007804AA">
            <w:pPr>
              <w:pStyle w:val="PacketDiagramHeaderText"/>
            </w:pPr>
            <w:r>
              <w:t>3</w:t>
            </w:r>
          </w:p>
          <w:p w:rsidR="00C1182A" w:rsidRDefault="007804AA">
            <w:pPr>
              <w:pStyle w:val="PacketDiagramHeaderText"/>
            </w:pPr>
            <w:r>
              <w:t>0</w:t>
            </w:r>
          </w:p>
        </w:tc>
        <w:tc>
          <w:tcPr>
            <w:tcW w:w="270" w:type="dxa"/>
          </w:tcPr>
          <w:p w:rsidR="00C1182A" w:rsidRDefault="007804AA">
            <w:pPr>
              <w:pStyle w:val="PacketDiagramHeaderText"/>
            </w:pPr>
            <w:r>
              <w:t>1</w:t>
            </w:r>
          </w:p>
        </w:tc>
      </w:tr>
      <w:tr w:rsidR="00C1182A" w:rsidTr="00C1182A">
        <w:trPr>
          <w:trHeight w:hRule="exact" w:val="490"/>
        </w:trPr>
        <w:tc>
          <w:tcPr>
            <w:tcW w:w="2160" w:type="dxa"/>
            <w:gridSpan w:val="8"/>
          </w:tcPr>
          <w:p w:rsidR="00C1182A" w:rsidRDefault="007804AA">
            <w:pPr>
              <w:pStyle w:val="PacketDiagramHeaderText"/>
            </w:pPr>
            <w:r>
              <w:t>ATTR</w:t>
            </w:r>
          </w:p>
        </w:tc>
        <w:tc>
          <w:tcPr>
            <w:tcW w:w="2160" w:type="dxa"/>
            <w:gridSpan w:val="8"/>
          </w:tcPr>
          <w:p w:rsidR="00C1182A" w:rsidRDefault="007804AA">
            <w:pPr>
              <w:pStyle w:val="PacketDiagramBodyText"/>
            </w:pPr>
            <w:r>
              <w:t>Length</w:t>
            </w:r>
          </w:p>
        </w:tc>
        <w:tc>
          <w:tcPr>
            <w:tcW w:w="4320" w:type="dxa"/>
            <w:gridSpan w:val="16"/>
          </w:tcPr>
          <w:p w:rsidR="00C1182A" w:rsidRDefault="007804AA">
            <w:pPr>
              <w:pStyle w:val="PacketDiagramHeaderText"/>
            </w:pPr>
            <w:r>
              <w:t>OUI</w:t>
            </w:r>
          </w:p>
        </w:tc>
      </w:tr>
      <w:tr w:rsidR="00C1182A" w:rsidTr="00C1182A">
        <w:trPr>
          <w:trHeight w:hRule="exact" w:val="490"/>
        </w:trPr>
        <w:tc>
          <w:tcPr>
            <w:tcW w:w="2160" w:type="dxa"/>
            <w:gridSpan w:val="8"/>
            <w:vAlign w:val="top"/>
          </w:tcPr>
          <w:p w:rsidR="00C1182A" w:rsidRDefault="007804AA">
            <w:pPr>
              <w:pStyle w:val="PacketDiagramBodyText"/>
            </w:pPr>
            <w:r>
              <w:t>...</w:t>
            </w:r>
          </w:p>
        </w:tc>
        <w:tc>
          <w:tcPr>
            <w:tcW w:w="2160" w:type="dxa"/>
            <w:gridSpan w:val="8"/>
            <w:vAlign w:val="top"/>
          </w:tcPr>
          <w:p w:rsidR="00C1182A" w:rsidRDefault="007804AA">
            <w:pPr>
              <w:pStyle w:val="PacketDiagramBodyText"/>
            </w:pPr>
            <w:r>
              <w:t>OUI_Type</w:t>
            </w:r>
          </w:p>
        </w:tc>
        <w:tc>
          <w:tcPr>
            <w:tcW w:w="2160" w:type="dxa"/>
            <w:gridSpan w:val="8"/>
            <w:vAlign w:val="top"/>
          </w:tcPr>
          <w:p w:rsidR="00C1182A" w:rsidRDefault="007804AA">
            <w:pPr>
              <w:pStyle w:val="PacketDiagramBodyText"/>
            </w:pPr>
            <w:r>
              <w:t>Cost_Level</w:t>
            </w:r>
          </w:p>
        </w:tc>
        <w:tc>
          <w:tcPr>
            <w:tcW w:w="2160" w:type="dxa"/>
            <w:gridSpan w:val="8"/>
            <w:vAlign w:val="top"/>
          </w:tcPr>
          <w:p w:rsidR="00C1182A" w:rsidRDefault="007804AA">
            <w:pPr>
              <w:pStyle w:val="PacketDiagramBodyText"/>
            </w:pPr>
            <w:r>
              <w:t>Reserved</w:t>
            </w:r>
          </w:p>
        </w:tc>
      </w:tr>
      <w:tr w:rsidR="00C1182A" w:rsidTr="00C1182A">
        <w:trPr>
          <w:gridAfter w:val="16"/>
          <w:wAfter w:w="4320" w:type="dxa"/>
          <w:trHeight w:hRule="exact" w:val="490"/>
        </w:trPr>
        <w:tc>
          <w:tcPr>
            <w:tcW w:w="2160" w:type="dxa"/>
            <w:gridSpan w:val="8"/>
            <w:vAlign w:val="top"/>
          </w:tcPr>
          <w:p w:rsidR="00C1182A" w:rsidRDefault="007804AA">
            <w:pPr>
              <w:pStyle w:val="PacketDiagramBodyText"/>
            </w:pPr>
            <w:r>
              <w:t>Cost_Flags</w:t>
            </w:r>
          </w:p>
        </w:tc>
        <w:tc>
          <w:tcPr>
            <w:tcW w:w="2160" w:type="dxa"/>
            <w:gridSpan w:val="8"/>
            <w:vAlign w:val="top"/>
          </w:tcPr>
          <w:p w:rsidR="00C1182A" w:rsidRDefault="007804AA">
            <w:pPr>
              <w:pStyle w:val="PacketDiagramBodyText"/>
            </w:pPr>
            <w:r>
              <w:t>Reserved</w:t>
            </w:r>
          </w:p>
        </w:tc>
      </w:tr>
    </w:tbl>
    <w:p w:rsidR="00C1182A" w:rsidRDefault="007804AA">
      <w:pPr>
        <w:pStyle w:val="Definition-Field"/>
      </w:pPr>
      <w:r>
        <w:rPr>
          <w:b/>
        </w:rPr>
        <w:t xml:space="preserve">ATTR - Attribute_ID (1 byte): </w:t>
      </w:r>
      <w:r>
        <w:t xml:space="preserve">Contains the ID of the element as specified </w:t>
      </w:r>
      <w:hyperlink r:id="rId26">
        <w:r>
          <w:rPr>
            <w:rStyle w:val="Hyperlink"/>
          </w:rPr>
          <w:t>[IEEE802.11-2007]</w:t>
        </w:r>
      </w:hyperlink>
      <w:r>
        <w:t> section 7.3.2. It MUST contain a value of 221 (OxDD), identifying a vendor-specific element (as specified in [IEEE802.11-2007] table 26) in which the vendor is identified by a</w:t>
      </w:r>
      <w:r>
        <w:t>n IEEE-issued OUI.</w:t>
      </w:r>
    </w:p>
    <w:p w:rsidR="00C1182A" w:rsidRDefault="007804AA">
      <w:r>
        <w:rPr>
          <w:b/>
        </w:rPr>
        <w:t xml:space="preserve">Length (1 byte): </w:t>
      </w:r>
      <w:r>
        <w:t>The total length of the subsequent fields. This value MUST be 0x08.</w:t>
      </w:r>
    </w:p>
    <w:p w:rsidR="00C1182A" w:rsidRDefault="007804AA">
      <w:pPr>
        <w:pStyle w:val="Definition-Field"/>
      </w:pPr>
      <w:r>
        <w:rPr>
          <w:b/>
        </w:rPr>
        <w:t xml:space="preserve">OUI - </w:t>
      </w:r>
      <w:hyperlink w:anchor="gt_154a9ee5-2673-4ab0-ad4f-1331c20b2fdf">
        <w:r>
          <w:rPr>
            <w:rStyle w:val="HyperlinkGreen"/>
            <w:b/>
          </w:rPr>
          <w:t>Organizationally Unique Identifier (OUI)</w:t>
        </w:r>
      </w:hyperlink>
      <w:r>
        <w:t xml:space="preserve"> </w:t>
      </w:r>
      <w:r>
        <w:rPr>
          <w:b/>
        </w:rPr>
        <w:t xml:space="preserve">(3 bytes): </w:t>
      </w:r>
      <w:r>
        <w:t>The IEEE-assigned OUI for Micros</w:t>
      </w:r>
      <w:r>
        <w:t>oft. The </w:t>
      </w:r>
      <w:r>
        <w:rPr>
          <w:b/>
        </w:rPr>
        <w:t>OUI</w:t>
      </w:r>
      <w:r>
        <w:t> field MUST contain a value of (00:50:F2) as specified in </w:t>
      </w:r>
      <w:hyperlink r:id="rId27">
        <w:r>
          <w:rPr>
            <w:rStyle w:val="Hyperlink"/>
          </w:rPr>
          <w:t>[IEEE-OUI]</w:t>
        </w:r>
      </w:hyperlink>
      <w:r>
        <w:t>.</w:t>
      </w:r>
    </w:p>
    <w:p w:rsidR="00C1182A" w:rsidRDefault="007804AA">
      <w:pPr>
        <w:pStyle w:val="Definition-Field"/>
      </w:pPr>
      <w:r>
        <w:rPr>
          <w:b/>
        </w:rPr>
        <w:t xml:space="preserve">OUI_Type (1 byte): </w:t>
      </w:r>
      <w:r>
        <w:t>A packet subtype within the universe specific to a specific OUI value. For the Network Cos</w:t>
      </w:r>
      <w:r>
        <w:t>t IE, the OUI Type MUST contain a value of 0x11.</w:t>
      </w:r>
    </w:p>
    <w:p w:rsidR="00C1182A" w:rsidRDefault="007804AA">
      <w:pPr>
        <w:pStyle w:val="Definition-Field"/>
      </w:pPr>
      <w:r>
        <w:rPr>
          <w:b/>
        </w:rPr>
        <w:t xml:space="preserve">Cost_Level (1 byte): </w:t>
      </w:r>
      <w:r>
        <w:t>A value indicating the metering type of the network connection, as specified in section 2.2.1.2.</w:t>
      </w:r>
    </w:p>
    <w:p w:rsidR="00C1182A" w:rsidRDefault="007804AA">
      <w:pPr>
        <w:pStyle w:val="Definition-Field"/>
      </w:pPr>
      <w:r>
        <w:rPr>
          <w:b/>
        </w:rPr>
        <w:t xml:space="preserve">Reserved (1 byte): </w:t>
      </w:r>
      <w:r>
        <w:t>SHOULD be 0.</w:t>
      </w:r>
    </w:p>
    <w:p w:rsidR="00C1182A" w:rsidRDefault="007804AA">
      <w:pPr>
        <w:pStyle w:val="Definition-Field"/>
      </w:pPr>
      <w:r>
        <w:rPr>
          <w:b/>
        </w:rPr>
        <w:t xml:space="preserve">Cost_Flags (1 byte): </w:t>
      </w:r>
      <w:r>
        <w:t xml:space="preserve">Flags that indicate possible states </w:t>
      </w:r>
      <w:r>
        <w:t>of the network connection, as specified in section 2.2.1.1.</w:t>
      </w:r>
    </w:p>
    <w:p w:rsidR="00C1182A" w:rsidRDefault="007804AA">
      <w:pPr>
        <w:pStyle w:val="Definition-Field"/>
      </w:pPr>
      <w:r>
        <w:rPr>
          <w:b/>
        </w:rPr>
        <w:t xml:space="preserve">Reserved (1 byte): </w:t>
      </w:r>
      <w:r>
        <w:t>SHOULD be 0.</w:t>
      </w:r>
    </w:p>
    <w:p w:rsidR="00C1182A" w:rsidRDefault="007804AA">
      <w:pPr>
        <w:pStyle w:val="Heading4"/>
      </w:pPr>
      <w:bookmarkStart w:id="43" w:name="section_b601a6a0a4ff4527bf432eeee8c5796b"/>
      <w:bookmarkStart w:id="44" w:name="_Toc499829338"/>
      <w:r>
        <w:lastRenderedPageBreak/>
        <w:t>Cost Flags</w:t>
      </w:r>
      <w:bookmarkEnd w:id="43"/>
      <w:bookmarkEnd w:id="44"/>
    </w:p>
    <w:p w:rsidR="00C1182A" w:rsidRDefault="007804AA">
      <w:r>
        <w:t xml:space="preserve">The following table shows the possible </w:t>
      </w:r>
      <w:r>
        <w:rPr>
          <w:b/>
        </w:rPr>
        <w:t>cost flags</w:t>
      </w:r>
      <w:r>
        <w:t xml:space="preserve"> that can be represented in the IE:</w:t>
      </w:r>
    </w:p>
    <w:tbl>
      <w:tblPr>
        <w:tblStyle w:val="Table-ShadedHeader"/>
        <w:tblW w:w="9375" w:type="dxa"/>
        <w:tblLook w:val="04A0" w:firstRow="1" w:lastRow="0" w:firstColumn="1" w:lastColumn="0" w:noHBand="0" w:noVBand="1"/>
      </w:tblPr>
      <w:tblGrid>
        <w:gridCol w:w="734"/>
        <w:gridCol w:w="1517"/>
        <w:gridCol w:w="7124"/>
      </w:tblGrid>
      <w:tr w:rsidR="00C1182A" w:rsidTr="00C1182A">
        <w:trPr>
          <w:cnfStyle w:val="100000000000" w:firstRow="1" w:lastRow="0" w:firstColumn="0" w:lastColumn="0" w:oddVBand="0" w:evenVBand="0" w:oddHBand="0" w:evenHBand="0" w:firstRowFirstColumn="0" w:firstRowLastColumn="0" w:lastRowFirstColumn="0" w:lastRowLastColumn="0"/>
          <w:trHeight w:hRule="exact" w:val="444"/>
          <w:tblHeader/>
        </w:trPr>
        <w:tc>
          <w:tcPr>
            <w:tcW w:w="0" w:type="auto"/>
            <w:hideMark/>
          </w:tcPr>
          <w:p w:rsidR="00C1182A" w:rsidRDefault="007804AA">
            <w:pPr>
              <w:pStyle w:val="TableHeaderText"/>
            </w:pPr>
            <w:r>
              <w:t>Value</w:t>
            </w:r>
          </w:p>
        </w:tc>
        <w:tc>
          <w:tcPr>
            <w:tcW w:w="1517" w:type="dxa"/>
            <w:hideMark/>
          </w:tcPr>
          <w:p w:rsidR="00C1182A" w:rsidRDefault="007804AA">
            <w:pPr>
              <w:pStyle w:val="TableHeaderText"/>
            </w:pPr>
            <w:r>
              <w:t>Name</w:t>
            </w:r>
          </w:p>
        </w:tc>
        <w:tc>
          <w:tcPr>
            <w:tcW w:w="7124" w:type="dxa"/>
            <w:hideMark/>
          </w:tcPr>
          <w:p w:rsidR="00C1182A" w:rsidRDefault="007804AA">
            <w:pPr>
              <w:pStyle w:val="TableHeaderText"/>
            </w:pPr>
            <w:r>
              <w:t>Description</w:t>
            </w:r>
          </w:p>
        </w:tc>
      </w:tr>
      <w:tr w:rsidR="00C1182A" w:rsidTr="00C1182A">
        <w:trPr>
          <w:trHeight w:val="56"/>
        </w:trPr>
        <w:tc>
          <w:tcPr>
            <w:tcW w:w="0" w:type="auto"/>
          </w:tcPr>
          <w:p w:rsidR="00C1182A" w:rsidRDefault="007804AA">
            <w:pPr>
              <w:pStyle w:val="TableBodyText"/>
            </w:pPr>
            <w:r>
              <w:t>0x00</w:t>
            </w:r>
          </w:p>
        </w:tc>
        <w:tc>
          <w:tcPr>
            <w:tcW w:w="1517" w:type="dxa"/>
          </w:tcPr>
          <w:p w:rsidR="00C1182A" w:rsidRDefault="007804AA">
            <w:pPr>
              <w:pStyle w:val="TableBodyText"/>
            </w:pPr>
            <w:r>
              <w:t>Unknown</w:t>
            </w:r>
          </w:p>
        </w:tc>
        <w:tc>
          <w:tcPr>
            <w:tcW w:w="7124" w:type="dxa"/>
          </w:tcPr>
          <w:p w:rsidR="00C1182A" w:rsidRDefault="007804AA">
            <w:pPr>
              <w:pStyle w:val="TableBodyText"/>
            </w:pPr>
            <w:r>
              <w:t xml:space="preserve">The usage is unknown or </w:t>
            </w:r>
            <w:r>
              <w:t>unrestricted.</w:t>
            </w:r>
          </w:p>
        </w:tc>
      </w:tr>
      <w:tr w:rsidR="00C1182A" w:rsidTr="00C1182A">
        <w:trPr>
          <w:trHeight w:val="56"/>
        </w:trPr>
        <w:tc>
          <w:tcPr>
            <w:tcW w:w="0" w:type="auto"/>
            <w:hideMark/>
          </w:tcPr>
          <w:p w:rsidR="00C1182A" w:rsidRDefault="007804AA">
            <w:pPr>
              <w:pStyle w:val="TableBodyText"/>
            </w:pPr>
            <w:r>
              <w:t>0x01</w:t>
            </w:r>
          </w:p>
        </w:tc>
        <w:tc>
          <w:tcPr>
            <w:tcW w:w="1517" w:type="dxa"/>
            <w:hideMark/>
          </w:tcPr>
          <w:p w:rsidR="00C1182A" w:rsidRDefault="007804AA">
            <w:pPr>
              <w:pStyle w:val="TableBodyText"/>
            </w:pPr>
            <w:r>
              <w:t>Over Data Limit</w:t>
            </w:r>
          </w:p>
        </w:tc>
        <w:tc>
          <w:tcPr>
            <w:tcW w:w="7124" w:type="dxa"/>
            <w:hideMark/>
          </w:tcPr>
          <w:p w:rsidR="00C1182A" w:rsidRDefault="007804AA">
            <w:pPr>
              <w:pStyle w:val="TableBodyText"/>
            </w:pPr>
            <w:r>
              <w:t>Usage has exceeded the data limit of the metered network; different network costs or conditions might apply.</w:t>
            </w:r>
          </w:p>
        </w:tc>
      </w:tr>
      <w:tr w:rsidR="00C1182A" w:rsidTr="00C1182A">
        <w:trPr>
          <w:trHeight w:val="294"/>
        </w:trPr>
        <w:tc>
          <w:tcPr>
            <w:tcW w:w="0" w:type="auto"/>
            <w:hideMark/>
          </w:tcPr>
          <w:p w:rsidR="00C1182A" w:rsidRDefault="007804AA">
            <w:pPr>
              <w:pStyle w:val="TableBodyText"/>
            </w:pPr>
            <w:r>
              <w:t>0x02</w:t>
            </w:r>
          </w:p>
        </w:tc>
        <w:tc>
          <w:tcPr>
            <w:tcW w:w="1517" w:type="dxa"/>
            <w:hideMark/>
          </w:tcPr>
          <w:p w:rsidR="00C1182A" w:rsidRDefault="007804AA">
            <w:pPr>
              <w:pStyle w:val="TableBodyText"/>
            </w:pPr>
            <w:r>
              <w:t>Congested</w:t>
            </w:r>
          </w:p>
        </w:tc>
        <w:tc>
          <w:tcPr>
            <w:tcW w:w="7124" w:type="dxa"/>
            <w:hideMark/>
          </w:tcPr>
          <w:p w:rsidR="00C1182A" w:rsidRDefault="007804AA">
            <w:pPr>
              <w:pStyle w:val="TableBodyText"/>
            </w:pPr>
            <w:r>
              <w:t>The network operator is experiencing or expecting heavy load.</w:t>
            </w:r>
          </w:p>
        </w:tc>
      </w:tr>
      <w:tr w:rsidR="00C1182A" w:rsidTr="00C1182A">
        <w:trPr>
          <w:trHeight w:val="566"/>
        </w:trPr>
        <w:tc>
          <w:tcPr>
            <w:tcW w:w="0" w:type="auto"/>
            <w:hideMark/>
          </w:tcPr>
          <w:p w:rsidR="00C1182A" w:rsidRDefault="007804AA">
            <w:pPr>
              <w:pStyle w:val="TableBodyText"/>
            </w:pPr>
            <w:r>
              <w:t>0x04</w:t>
            </w:r>
          </w:p>
        </w:tc>
        <w:tc>
          <w:tcPr>
            <w:tcW w:w="1517" w:type="dxa"/>
            <w:hideMark/>
          </w:tcPr>
          <w:p w:rsidR="00C1182A" w:rsidRDefault="007804AA">
            <w:pPr>
              <w:pStyle w:val="TableBodyText"/>
            </w:pPr>
            <w:r>
              <w:t>Roaming</w:t>
            </w:r>
          </w:p>
        </w:tc>
        <w:tc>
          <w:tcPr>
            <w:tcW w:w="7124" w:type="dxa"/>
            <w:hideMark/>
          </w:tcPr>
          <w:p w:rsidR="00C1182A" w:rsidRDefault="007804AA">
            <w:pPr>
              <w:pStyle w:val="TableBodyText"/>
            </w:pPr>
            <w:r>
              <w:t xml:space="preserve">The tethering </w:t>
            </w:r>
            <w:r>
              <w:t>connection is roaming outside the provider's home network or affiliates.</w:t>
            </w:r>
          </w:p>
        </w:tc>
      </w:tr>
      <w:tr w:rsidR="00C1182A" w:rsidTr="00C1182A">
        <w:trPr>
          <w:trHeight w:val="577"/>
        </w:trPr>
        <w:tc>
          <w:tcPr>
            <w:tcW w:w="0" w:type="auto"/>
            <w:hideMark/>
          </w:tcPr>
          <w:p w:rsidR="00C1182A" w:rsidRDefault="007804AA">
            <w:pPr>
              <w:pStyle w:val="TableBodyText"/>
            </w:pPr>
            <w:r>
              <w:t>0x08</w:t>
            </w:r>
          </w:p>
        </w:tc>
        <w:tc>
          <w:tcPr>
            <w:tcW w:w="1517" w:type="dxa"/>
            <w:hideMark/>
          </w:tcPr>
          <w:p w:rsidR="00C1182A" w:rsidRDefault="007804AA">
            <w:pPr>
              <w:pStyle w:val="TableBodyText"/>
            </w:pPr>
            <w:r>
              <w:t>Approaching Data Limit</w:t>
            </w:r>
          </w:p>
        </w:tc>
        <w:tc>
          <w:tcPr>
            <w:tcW w:w="7124" w:type="dxa"/>
            <w:hideMark/>
          </w:tcPr>
          <w:p w:rsidR="00C1182A" w:rsidRDefault="007804AA">
            <w:pPr>
              <w:pStyle w:val="TableBodyText"/>
            </w:pPr>
            <w:r>
              <w:t>Usage is near the data limit of the metered network; different network costs or conditions might apply once the limit is reached.</w:t>
            </w:r>
          </w:p>
        </w:tc>
      </w:tr>
    </w:tbl>
    <w:p w:rsidR="00C1182A" w:rsidRDefault="007804AA">
      <w:r>
        <w:t>If the AP is aware that</w:t>
      </w:r>
      <w:r>
        <w:t xml:space="preserve"> any of these states applies to its network connection, it SHOULD indicate the corresponding flag in all Beacons and Probe Responses.</w:t>
      </w:r>
    </w:p>
    <w:p w:rsidR="00C1182A" w:rsidRDefault="007804AA">
      <w:pPr>
        <w:pStyle w:val="Heading4"/>
      </w:pPr>
      <w:bookmarkStart w:id="45" w:name="section_24b044274ed64d12a73dc89ea72c7a94"/>
      <w:bookmarkStart w:id="46" w:name="_Toc499829339"/>
      <w:r>
        <w:t>Cost Level</w:t>
      </w:r>
      <w:bookmarkEnd w:id="45"/>
      <w:bookmarkEnd w:id="46"/>
    </w:p>
    <w:p w:rsidR="00C1182A" w:rsidRDefault="007804AA">
      <w:r>
        <w:t xml:space="preserve">The following table shows the possible </w:t>
      </w:r>
      <w:r>
        <w:rPr>
          <w:b/>
        </w:rPr>
        <w:t>cost levels</w:t>
      </w:r>
      <w:r>
        <w:t xml:space="preserve"> that can be represented in the IE:</w:t>
      </w:r>
    </w:p>
    <w:tbl>
      <w:tblPr>
        <w:tblStyle w:val="Table-ShadedHeader"/>
        <w:tblW w:w="4786" w:type="pct"/>
        <w:tblLook w:val="04A0" w:firstRow="1" w:lastRow="0" w:firstColumn="1" w:lastColumn="0" w:noHBand="0" w:noVBand="1"/>
      </w:tblPr>
      <w:tblGrid>
        <w:gridCol w:w="780"/>
        <w:gridCol w:w="1315"/>
        <w:gridCol w:w="7085"/>
      </w:tblGrid>
      <w:tr w:rsidR="00C1182A" w:rsidTr="00C1182A">
        <w:trPr>
          <w:cnfStyle w:val="100000000000" w:firstRow="1" w:lastRow="0" w:firstColumn="0" w:lastColumn="0" w:oddVBand="0" w:evenVBand="0" w:oddHBand="0" w:evenHBand="0" w:firstRowFirstColumn="0" w:firstRowLastColumn="0" w:lastRowFirstColumn="0" w:lastRowLastColumn="0"/>
          <w:trHeight w:val="413"/>
          <w:tblHeader/>
        </w:trPr>
        <w:tc>
          <w:tcPr>
            <w:tcW w:w="425" w:type="pct"/>
            <w:hideMark/>
          </w:tcPr>
          <w:p w:rsidR="00C1182A" w:rsidRDefault="007804AA">
            <w:pPr>
              <w:pStyle w:val="TableHeaderText"/>
            </w:pPr>
            <w:r>
              <w:t>Value</w:t>
            </w:r>
          </w:p>
        </w:tc>
        <w:tc>
          <w:tcPr>
            <w:tcW w:w="716" w:type="pct"/>
            <w:hideMark/>
          </w:tcPr>
          <w:p w:rsidR="00C1182A" w:rsidRDefault="007804AA">
            <w:pPr>
              <w:pStyle w:val="TableHeaderText"/>
            </w:pPr>
            <w:r>
              <w:t>Name</w:t>
            </w:r>
          </w:p>
        </w:tc>
        <w:tc>
          <w:tcPr>
            <w:tcW w:w="3859" w:type="pct"/>
            <w:hideMark/>
          </w:tcPr>
          <w:p w:rsidR="00C1182A" w:rsidRDefault="007804AA">
            <w:pPr>
              <w:pStyle w:val="TableHeaderText"/>
            </w:pPr>
            <w:r>
              <w:t>Description</w:t>
            </w:r>
          </w:p>
        </w:tc>
      </w:tr>
      <w:tr w:rsidR="00C1182A" w:rsidTr="00C1182A">
        <w:trPr>
          <w:trHeight w:val="318"/>
        </w:trPr>
        <w:tc>
          <w:tcPr>
            <w:tcW w:w="425" w:type="pct"/>
            <w:hideMark/>
          </w:tcPr>
          <w:p w:rsidR="00C1182A" w:rsidRDefault="007804AA">
            <w:pPr>
              <w:pStyle w:val="TableBodyText"/>
            </w:pPr>
            <w:r>
              <w:t>0</w:t>
            </w:r>
            <w:r>
              <w:t>x00</w:t>
            </w:r>
          </w:p>
        </w:tc>
        <w:tc>
          <w:tcPr>
            <w:tcW w:w="716" w:type="pct"/>
            <w:hideMark/>
          </w:tcPr>
          <w:p w:rsidR="00C1182A" w:rsidRDefault="007804AA">
            <w:pPr>
              <w:pStyle w:val="TableBodyText"/>
            </w:pPr>
            <w:r>
              <w:t>Unknown</w:t>
            </w:r>
          </w:p>
        </w:tc>
        <w:tc>
          <w:tcPr>
            <w:tcW w:w="3859" w:type="pct"/>
            <w:hideMark/>
          </w:tcPr>
          <w:p w:rsidR="00C1182A" w:rsidRDefault="007804AA">
            <w:pPr>
              <w:pStyle w:val="TableBodyText"/>
            </w:pPr>
            <w:r>
              <w:t>The connection cost is unknown.</w:t>
            </w:r>
          </w:p>
        </w:tc>
      </w:tr>
      <w:tr w:rsidR="00C1182A" w:rsidTr="00C1182A">
        <w:trPr>
          <w:trHeight w:val="306"/>
        </w:trPr>
        <w:tc>
          <w:tcPr>
            <w:tcW w:w="425" w:type="pct"/>
          </w:tcPr>
          <w:p w:rsidR="00C1182A" w:rsidRDefault="007804AA">
            <w:pPr>
              <w:pStyle w:val="TableBodyText"/>
            </w:pPr>
            <w:r>
              <w:t>0x01</w:t>
            </w:r>
          </w:p>
        </w:tc>
        <w:tc>
          <w:tcPr>
            <w:tcW w:w="716" w:type="pct"/>
          </w:tcPr>
          <w:p w:rsidR="00C1182A" w:rsidRDefault="007804AA">
            <w:pPr>
              <w:pStyle w:val="TableBodyText"/>
            </w:pPr>
            <w:r>
              <w:t>Unrestricted</w:t>
            </w:r>
          </w:p>
        </w:tc>
        <w:tc>
          <w:tcPr>
            <w:tcW w:w="3859" w:type="pct"/>
          </w:tcPr>
          <w:p w:rsidR="00C1182A" w:rsidRDefault="007804AA">
            <w:pPr>
              <w:pStyle w:val="TableBodyText"/>
            </w:pPr>
            <w:r>
              <w:t>The connection is unlimited and has unrestricted usage constraints.</w:t>
            </w:r>
          </w:p>
        </w:tc>
      </w:tr>
      <w:tr w:rsidR="00C1182A" w:rsidTr="00C1182A">
        <w:trPr>
          <w:trHeight w:val="507"/>
        </w:trPr>
        <w:tc>
          <w:tcPr>
            <w:tcW w:w="425" w:type="pct"/>
            <w:hideMark/>
          </w:tcPr>
          <w:p w:rsidR="00C1182A" w:rsidRDefault="007804AA">
            <w:pPr>
              <w:pStyle w:val="TableBodyText"/>
            </w:pPr>
            <w:r>
              <w:t>0x02</w:t>
            </w:r>
          </w:p>
        </w:tc>
        <w:tc>
          <w:tcPr>
            <w:tcW w:w="716" w:type="pct"/>
            <w:hideMark/>
          </w:tcPr>
          <w:p w:rsidR="00C1182A" w:rsidRDefault="007804AA">
            <w:pPr>
              <w:pStyle w:val="TableBodyText"/>
            </w:pPr>
            <w:r>
              <w:t>Fixed</w:t>
            </w:r>
          </w:p>
        </w:tc>
        <w:tc>
          <w:tcPr>
            <w:tcW w:w="3859" w:type="pct"/>
            <w:hideMark/>
          </w:tcPr>
          <w:p w:rsidR="00C1182A" w:rsidRDefault="007804AA">
            <w:pPr>
              <w:pStyle w:val="TableBodyText"/>
            </w:pPr>
            <w:r>
              <w:t>Usage counts toward a fixed allotment of data which the user has already paid for (or agreed to pay for).</w:t>
            </w:r>
          </w:p>
        </w:tc>
      </w:tr>
      <w:tr w:rsidR="00C1182A" w:rsidTr="00C1182A">
        <w:trPr>
          <w:trHeight w:val="318"/>
        </w:trPr>
        <w:tc>
          <w:tcPr>
            <w:tcW w:w="425" w:type="pct"/>
            <w:hideMark/>
          </w:tcPr>
          <w:p w:rsidR="00C1182A" w:rsidRDefault="007804AA">
            <w:pPr>
              <w:pStyle w:val="TableBodyText"/>
            </w:pPr>
            <w:r>
              <w:t>0x04</w:t>
            </w:r>
          </w:p>
        </w:tc>
        <w:tc>
          <w:tcPr>
            <w:tcW w:w="716" w:type="pct"/>
            <w:hideMark/>
          </w:tcPr>
          <w:p w:rsidR="00C1182A" w:rsidRDefault="007804AA">
            <w:pPr>
              <w:pStyle w:val="TableBodyText"/>
            </w:pPr>
            <w:r>
              <w:t>Variable</w:t>
            </w:r>
          </w:p>
        </w:tc>
        <w:tc>
          <w:tcPr>
            <w:tcW w:w="3859" w:type="pct"/>
            <w:hideMark/>
          </w:tcPr>
          <w:p w:rsidR="00C1182A" w:rsidRDefault="007804AA">
            <w:pPr>
              <w:pStyle w:val="TableBodyText"/>
            </w:pPr>
            <w:r>
              <w:t>The connection cost is on a per-byte basis.</w:t>
            </w:r>
          </w:p>
        </w:tc>
      </w:tr>
    </w:tbl>
    <w:p w:rsidR="00C1182A" w:rsidRDefault="007804AA">
      <w:r>
        <w:t>The AP MUST indicate the cost level that most accurately describes the network's cost and metering type, based on configuration or other information sources.</w:t>
      </w:r>
      <w:bookmarkStart w:id="47" w:name="Appendix_A_Target_2"/>
      <w:r>
        <w:fldChar w:fldCharType="begin"/>
      </w:r>
      <w:r>
        <w:instrText xml:space="preserve"> HYPERLINK \l "Appendix_A_2" \o "Product be</w:instrText>
      </w:r>
      <w:r>
        <w:instrText xml:space="preserve">havior note 2" \h </w:instrText>
      </w:r>
      <w:r>
        <w:fldChar w:fldCharType="separate"/>
      </w:r>
      <w:r>
        <w:rPr>
          <w:rStyle w:val="Hyperlink"/>
        </w:rPr>
        <w:t>&lt;2&gt;</w:t>
      </w:r>
      <w:r>
        <w:rPr>
          <w:rStyle w:val="Hyperlink"/>
        </w:rPr>
        <w:fldChar w:fldCharType="end"/>
      </w:r>
      <w:bookmarkEnd w:id="47"/>
    </w:p>
    <w:p w:rsidR="00C1182A" w:rsidRDefault="007804AA">
      <w:pPr>
        <w:pStyle w:val="Heading3"/>
      </w:pPr>
      <w:bookmarkStart w:id="48" w:name="section_a097f5bb6eca44ad9a0220d46ad30d6d"/>
      <w:bookmarkStart w:id="49" w:name="_Toc499829340"/>
      <w:r>
        <w:t>Tethering Identifier IE</w:t>
      </w:r>
      <w:bookmarkEnd w:id="48"/>
      <w:bookmarkEnd w:id="49"/>
      <w:r>
        <w:fldChar w:fldCharType="begin"/>
      </w:r>
      <w:r>
        <w:instrText xml:space="preserve"> XE "Messages:Tethering Identifier IE" </w:instrText>
      </w:r>
      <w:r>
        <w:fldChar w:fldCharType="end"/>
      </w:r>
      <w:r>
        <w:fldChar w:fldCharType="begin"/>
      </w:r>
      <w:r>
        <w:instrText xml:space="preserve"> XE "Tethering Identifier IE message" </w:instrText>
      </w:r>
      <w:r>
        <w:fldChar w:fldCharType="end"/>
      </w:r>
    </w:p>
    <w:p w:rsidR="00C1182A" w:rsidRDefault="007804AA">
      <w:r>
        <w:t xml:space="preserve">The Tethering Identifier </w:t>
      </w:r>
      <w:hyperlink w:anchor="gt_1e551fa1-b581-403c-acac-374de84b8cbd">
        <w:r>
          <w:rPr>
            <w:rStyle w:val="HyperlinkGreen"/>
            <w:b/>
          </w:rPr>
          <w:t>information element (IE)</w:t>
        </w:r>
      </w:hyperlink>
      <w:r>
        <w:t xml:space="preserve"> SHOULD</w:t>
      </w:r>
      <w:bookmarkStart w:id="5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0"/>
      <w:r>
        <w:t xml:space="preserve"> be used to differentiate tethering (device-based) networks from stand-alone APs. The structure of the Tethering Identifier IE is shown in the following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1182A" w:rsidTr="00C1182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1182A" w:rsidRDefault="007804AA">
            <w:pPr>
              <w:pStyle w:val="PacketDiagramHeaderText"/>
            </w:pPr>
            <w:r>
              <w:t>0</w:t>
            </w:r>
          </w:p>
        </w:tc>
        <w:tc>
          <w:tcPr>
            <w:tcW w:w="270" w:type="dxa"/>
          </w:tcPr>
          <w:p w:rsidR="00C1182A" w:rsidRDefault="007804AA">
            <w:pPr>
              <w:pStyle w:val="PacketDiagramHeaderText"/>
            </w:pPr>
            <w:r>
              <w:t>1</w:t>
            </w:r>
          </w:p>
        </w:tc>
        <w:tc>
          <w:tcPr>
            <w:tcW w:w="270" w:type="dxa"/>
          </w:tcPr>
          <w:p w:rsidR="00C1182A" w:rsidRDefault="007804AA">
            <w:pPr>
              <w:pStyle w:val="PacketDiagramHeaderText"/>
            </w:pPr>
            <w:r>
              <w:t>2</w:t>
            </w:r>
          </w:p>
        </w:tc>
        <w:tc>
          <w:tcPr>
            <w:tcW w:w="270" w:type="dxa"/>
          </w:tcPr>
          <w:p w:rsidR="00C1182A" w:rsidRDefault="007804AA">
            <w:pPr>
              <w:pStyle w:val="PacketDiagramHeaderText"/>
            </w:pPr>
            <w:r>
              <w:t>3</w:t>
            </w:r>
          </w:p>
        </w:tc>
        <w:tc>
          <w:tcPr>
            <w:tcW w:w="270" w:type="dxa"/>
          </w:tcPr>
          <w:p w:rsidR="00C1182A" w:rsidRDefault="007804AA">
            <w:pPr>
              <w:pStyle w:val="PacketDiagramHeaderText"/>
            </w:pPr>
            <w:r>
              <w:t>4</w:t>
            </w:r>
          </w:p>
        </w:tc>
        <w:tc>
          <w:tcPr>
            <w:tcW w:w="270" w:type="dxa"/>
          </w:tcPr>
          <w:p w:rsidR="00C1182A" w:rsidRDefault="007804AA">
            <w:pPr>
              <w:pStyle w:val="PacketDiagramHeaderText"/>
            </w:pPr>
            <w:r>
              <w:t>5</w:t>
            </w:r>
          </w:p>
        </w:tc>
        <w:tc>
          <w:tcPr>
            <w:tcW w:w="270" w:type="dxa"/>
          </w:tcPr>
          <w:p w:rsidR="00C1182A" w:rsidRDefault="007804AA">
            <w:pPr>
              <w:pStyle w:val="PacketDiagramHeaderText"/>
            </w:pPr>
            <w:r>
              <w:t>6</w:t>
            </w:r>
          </w:p>
        </w:tc>
        <w:tc>
          <w:tcPr>
            <w:tcW w:w="270" w:type="dxa"/>
          </w:tcPr>
          <w:p w:rsidR="00C1182A" w:rsidRDefault="007804AA">
            <w:pPr>
              <w:pStyle w:val="PacketDiagramHeaderText"/>
            </w:pPr>
            <w:r>
              <w:t>7</w:t>
            </w:r>
          </w:p>
        </w:tc>
        <w:tc>
          <w:tcPr>
            <w:tcW w:w="270" w:type="dxa"/>
          </w:tcPr>
          <w:p w:rsidR="00C1182A" w:rsidRDefault="007804AA">
            <w:pPr>
              <w:pStyle w:val="PacketDiagramHeaderText"/>
            </w:pPr>
            <w:r>
              <w:t>8</w:t>
            </w:r>
          </w:p>
        </w:tc>
        <w:tc>
          <w:tcPr>
            <w:tcW w:w="270" w:type="dxa"/>
          </w:tcPr>
          <w:p w:rsidR="00C1182A" w:rsidRDefault="007804AA">
            <w:pPr>
              <w:pStyle w:val="PacketDiagramHeaderText"/>
            </w:pPr>
            <w:r>
              <w:t>9</w:t>
            </w:r>
          </w:p>
        </w:tc>
        <w:tc>
          <w:tcPr>
            <w:tcW w:w="270" w:type="dxa"/>
          </w:tcPr>
          <w:p w:rsidR="00C1182A" w:rsidRDefault="007804AA">
            <w:pPr>
              <w:pStyle w:val="PacketDiagramHeaderText"/>
            </w:pPr>
            <w:r>
              <w:t>1</w:t>
            </w:r>
          </w:p>
          <w:p w:rsidR="00C1182A" w:rsidRDefault="007804AA">
            <w:pPr>
              <w:pStyle w:val="PacketDiagramHeaderText"/>
            </w:pPr>
            <w:r>
              <w:t>0</w:t>
            </w:r>
          </w:p>
        </w:tc>
        <w:tc>
          <w:tcPr>
            <w:tcW w:w="270" w:type="dxa"/>
          </w:tcPr>
          <w:p w:rsidR="00C1182A" w:rsidRDefault="007804AA">
            <w:pPr>
              <w:pStyle w:val="PacketDiagramHeaderText"/>
            </w:pPr>
            <w:r>
              <w:t>1</w:t>
            </w:r>
          </w:p>
        </w:tc>
        <w:tc>
          <w:tcPr>
            <w:tcW w:w="270" w:type="dxa"/>
          </w:tcPr>
          <w:p w:rsidR="00C1182A" w:rsidRDefault="007804AA">
            <w:pPr>
              <w:pStyle w:val="PacketDiagramHeaderText"/>
            </w:pPr>
            <w:r>
              <w:t>2</w:t>
            </w:r>
          </w:p>
        </w:tc>
        <w:tc>
          <w:tcPr>
            <w:tcW w:w="270" w:type="dxa"/>
          </w:tcPr>
          <w:p w:rsidR="00C1182A" w:rsidRDefault="007804AA">
            <w:pPr>
              <w:pStyle w:val="PacketDiagramHeaderText"/>
            </w:pPr>
            <w:r>
              <w:t>3</w:t>
            </w:r>
          </w:p>
        </w:tc>
        <w:tc>
          <w:tcPr>
            <w:tcW w:w="270" w:type="dxa"/>
          </w:tcPr>
          <w:p w:rsidR="00C1182A" w:rsidRDefault="007804AA">
            <w:pPr>
              <w:pStyle w:val="PacketDiagramHeaderText"/>
            </w:pPr>
            <w:r>
              <w:t>4</w:t>
            </w:r>
          </w:p>
        </w:tc>
        <w:tc>
          <w:tcPr>
            <w:tcW w:w="270" w:type="dxa"/>
          </w:tcPr>
          <w:p w:rsidR="00C1182A" w:rsidRDefault="007804AA">
            <w:pPr>
              <w:pStyle w:val="PacketDiagramHeaderText"/>
            </w:pPr>
            <w:r>
              <w:t>5</w:t>
            </w:r>
          </w:p>
        </w:tc>
        <w:tc>
          <w:tcPr>
            <w:tcW w:w="270" w:type="dxa"/>
          </w:tcPr>
          <w:p w:rsidR="00C1182A" w:rsidRDefault="007804AA">
            <w:pPr>
              <w:pStyle w:val="PacketDiagramHeaderText"/>
            </w:pPr>
            <w:r>
              <w:t>6</w:t>
            </w:r>
          </w:p>
        </w:tc>
        <w:tc>
          <w:tcPr>
            <w:tcW w:w="270" w:type="dxa"/>
          </w:tcPr>
          <w:p w:rsidR="00C1182A" w:rsidRDefault="007804AA">
            <w:pPr>
              <w:pStyle w:val="PacketDiagramHeaderText"/>
            </w:pPr>
            <w:r>
              <w:t>7</w:t>
            </w:r>
          </w:p>
        </w:tc>
        <w:tc>
          <w:tcPr>
            <w:tcW w:w="270" w:type="dxa"/>
          </w:tcPr>
          <w:p w:rsidR="00C1182A" w:rsidRDefault="007804AA">
            <w:pPr>
              <w:pStyle w:val="PacketDiagramHeaderText"/>
            </w:pPr>
            <w:r>
              <w:t>8</w:t>
            </w:r>
          </w:p>
        </w:tc>
        <w:tc>
          <w:tcPr>
            <w:tcW w:w="270" w:type="dxa"/>
          </w:tcPr>
          <w:p w:rsidR="00C1182A" w:rsidRDefault="007804AA">
            <w:pPr>
              <w:pStyle w:val="PacketDiagramHeaderText"/>
            </w:pPr>
            <w:r>
              <w:t>9</w:t>
            </w:r>
          </w:p>
        </w:tc>
        <w:tc>
          <w:tcPr>
            <w:tcW w:w="270" w:type="dxa"/>
          </w:tcPr>
          <w:p w:rsidR="00C1182A" w:rsidRDefault="007804AA">
            <w:pPr>
              <w:pStyle w:val="PacketDiagramHeaderText"/>
            </w:pPr>
            <w:r>
              <w:t>2</w:t>
            </w:r>
          </w:p>
          <w:p w:rsidR="00C1182A" w:rsidRDefault="007804AA">
            <w:pPr>
              <w:pStyle w:val="PacketDiagramHeaderText"/>
            </w:pPr>
            <w:r>
              <w:t>0</w:t>
            </w:r>
          </w:p>
        </w:tc>
        <w:tc>
          <w:tcPr>
            <w:tcW w:w="270" w:type="dxa"/>
          </w:tcPr>
          <w:p w:rsidR="00C1182A" w:rsidRDefault="007804AA">
            <w:pPr>
              <w:pStyle w:val="PacketDiagramHeaderText"/>
            </w:pPr>
            <w:r>
              <w:t>1</w:t>
            </w:r>
          </w:p>
        </w:tc>
        <w:tc>
          <w:tcPr>
            <w:tcW w:w="270" w:type="dxa"/>
          </w:tcPr>
          <w:p w:rsidR="00C1182A" w:rsidRDefault="007804AA">
            <w:pPr>
              <w:pStyle w:val="PacketDiagramHeaderText"/>
            </w:pPr>
            <w:r>
              <w:t>2</w:t>
            </w:r>
          </w:p>
        </w:tc>
        <w:tc>
          <w:tcPr>
            <w:tcW w:w="270" w:type="dxa"/>
          </w:tcPr>
          <w:p w:rsidR="00C1182A" w:rsidRDefault="007804AA">
            <w:pPr>
              <w:pStyle w:val="PacketDiagramHeaderText"/>
            </w:pPr>
            <w:r>
              <w:t>3</w:t>
            </w:r>
          </w:p>
        </w:tc>
        <w:tc>
          <w:tcPr>
            <w:tcW w:w="270" w:type="dxa"/>
          </w:tcPr>
          <w:p w:rsidR="00C1182A" w:rsidRDefault="007804AA">
            <w:pPr>
              <w:pStyle w:val="PacketDiagramHeaderText"/>
            </w:pPr>
            <w:r>
              <w:t>4</w:t>
            </w:r>
          </w:p>
        </w:tc>
        <w:tc>
          <w:tcPr>
            <w:tcW w:w="270" w:type="dxa"/>
          </w:tcPr>
          <w:p w:rsidR="00C1182A" w:rsidRDefault="007804AA">
            <w:pPr>
              <w:pStyle w:val="PacketDiagramHeaderText"/>
            </w:pPr>
            <w:r>
              <w:t>5</w:t>
            </w:r>
          </w:p>
        </w:tc>
        <w:tc>
          <w:tcPr>
            <w:tcW w:w="270" w:type="dxa"/>
          </w:tcPr>
          <w:p w:rsidR="00C1182A" w:rsidRDefault="007804AA">
            <w:pPr>
              <w:pStyle w:val="PacketDiagramHeaderText"/>
            </w:pPr>
            <w:r>
              <w:t>6</w:t>
            </w:r>
          </w:p>
        </w:tc>
        <w:tc>
          <w:tcPr>
            <w:tcW w:w="270" w:type="dxa"/>
          </w:tcPr>
          <w:p w:rsidR="00C1182A" w:rsidRDefault="007804AA">
            <w:pPr>
              <w:pStyle w:val="PacketDiagramHeaderText"/>
            </w:pPr>
            <w:r>
              <w:t>7</w:t>
            </w:r>
          </w:p>
        </w:tc>
        <w:tc>
          <w:tcPr>
            <w:tcW w:w="270" w:type="dxa"/>
          </w:tcPr>
          <w:p w:rsidR="00C1182A" w:rsidRDefault="007804AA">
            <w:pPr>
              <w:pStyle w:val="PacketDiagramHeaderText"/>
            </w:pPr>
            <w:r>
              <w:t>8</w:t>
            </w:r>
          </w:p>
        </w:tc>
        <w:tc>
          <w:tcPr>
            <w:tcW w:w="270" w:type="dxa"/>
          </w:tcPr>
          <w:p w:rsidR="00C1182A" w:rsidRDefault="007804AA">
            <w:pPr>
              <w:pStyle w:val="PacketDiagramHeaderText"/>
            </w:pPr>
            <w:r>
              <w:t>9</w:t>
            </w:r>
          </w:p>
        </w:tc>
        <w:tc>
          <w:tcPr>
            <w:tcW w:w="270" w:type="dxa"/>
          </w:tcPr>
          <w:p w:rsidR="00C1182A" w:rsidRDefault="007804AA">
            <w:pPr>
              <w:pStyle w:val="PacketDiagramHeaderText"/>
            </w:pPr>
            <w:r>
              <w:t>3</w:t>
            </w:r>
          </w:p>
          <w:p w:rsidR="00C1182A" w:rsidRDefault="007804AA">
            <w:pPr>
              <w:pStyle w:val="PacketDiagramHeaderText"/>
            </w:pPr>
            <w:r>
              <w:t>0</w:t>
            </w:r>
          </w:p>
        </w:tc>
        <w:tc>
          <w:tcPr>
            <w:tcW w:w="270" w:type="dxa"/>
          </w:tcPr>
          <w:p w:rsidR="00C1182A" w:rsidRDefault="007804AA">
            <w:pPr>
              <w:pStyle w:val="PacketDiagramHeaderText"/>
            </w:pPr>
            <w:r>
              <w:t>1</w:t>
            </w:r>
          </w:p>
        </w:tc>
      </w:tr>
      <w:tr w:rsidR="00C1182A" w:rsidTr="00C1182A">
        <w:trPr>
          <w:trHeight w:hRule="exact" w:val="490"/>
        </w:trPr>
        <w:tc>
          <w:tcPr>
            <w:tcW w:w="2160" w:type="dxa"/>
            <w:gridSpan w:val="8"/>
          </w:tcPr>
          <w:p w:rsidR="00C1182A" w:rsidRDefault="007804AA">
            <w:pPr>
              <w:pStyle w:val="PacketDiagramBodyText"/>
            </w:pPr>
            <w:r>
              <w:t>A</w:t>
            </w:r>
          </w:p>
        </w:tc>
        <w:tc>
          <w:tcPr>
            <w:tcW w:w="2160" w:type="dxa"/>
            <w:gridSpan w:val="8"/>
          </w:tcPr>
          <w:p w:rsidR="00C1182A" w:rsidRDefault="007804AA">
            <w:pPr>
              <w:pStyle w:val="PacketDiagramBodyText"/>
            </w:pPr>
            <w:r>
              <w:t>Length</w:t>
            </w:r>
          </w:p>
        </w:tc>
        <w:tc>
          <w:tcPr>
            <w:tcW w:w="4320" w:type="dxa"/>
            <w:gridSpan w:val="16"/>
          </w:tcPr>
          <w:p w:rsidR="00C1182A" w:rsidRDefault="007804AA">
            <w:pPr>
              <w:pStyle w:val="PacketDiagramHeaderText"/>
            </w:pPr>
            <w:r>
              <w:t>OUI</w:t>
            </w:r>
          </w:p>
        </w:tc>
      </w:tr>
      <w:tr w:rsidR="00C1182A" w:rsidTr="00C1182A">
        <w:trPr>
          <w:trHeight w:hRule="exact" w:val="490"/>
        </w:trPr>
        <w:tc>
          <w:tcPr>
            <w:tcW w:w="2160" w:type="dxa"/>
            <w:gridSpan w:val="8"/>
          </w:tcPr>
          <w:p w:rsidR="00C1182A" w:rsidRDefault="007804AA">
            <w:pPr>
              <w:pStyle w:val="PacketDiagramBodyText"/>
            </w:pPr>
            <w:r>
              <w:t>...</w:t>
            </w:r>
          </w:p>
        </w:tc>
        <w:tc>
          <w:tcPr>
            <w:tcW w:w="2160" w:type="dxa"/>
            <w:gridSpan w:val="8"/>
          </w:tcPr>
          <w:p w:rsidR="00C1182A" w:rsidRDefault="007804AA">
            <w:pPr>
              <w:pStyle w:val="PacketDiagramBodyText"/>
            </w:pPr>
            <w:r>
              <w:t>OUI_Type</w:t>
            </w:r>
          </w:p>
        </w:tc>
        <w:tc>
          <w:tcPr>
            <w:tcW w:w="4320" w:type="dxa"/>
            <w:gridSpan w:val="16"/>
          </w:tcPr>
          <w:p w:rsidR="00C1182A" w:rsidRDefault="007804AA">
            <w:pPr>
              <w:pStyle w:val="PacketDiagramBodyText"/>
            </w:pPr>
            <w:r>
              <w:t>Type</w:t>
            </w:r>
          </w:p>
        </w:tc>
      </w:tr>
      <w:tr w:rsidR="00C1182A" w:rsidTr="00C1182A">
        <w:trPr>
          <w:trHeight w:hRule="exact" w:val="490"/>
        </w:trPr>
        <w:tc>
          <w:tcPr>
            <w:tcW w:w="4320" w:type="dxa"/>
            <w:gridSpan w:val="16"/>
          </w:tcPr>
          <w:p w:rsidR="00C1182A" w:rsidRDefault="007804AA">
            <w:pPr>
              <w:pStyle w:val="PacketDiagramBodyText"/>
            </w:pPr>
            <w:r>
              <w:t>Length</w:t>
            </w:r>
          </w:p>
        </w:tc>
        <w:tc>
          <w:tcPr>
            <w:tcW w:w="4320" w:type="dxa"/>
            <w:gridSpan w:val="16"/>
          </w:tcPr>
          <w:p w:rsidR="00C1182A" w:rsidRDefault="007804AA">
            <w:pPr>
              <w:pStyle w:val="PacketDiagramBodyText"/>
            </w:pPr>
            <w:r>
              <w:t>MAC_Address</w:t>
            </w:r>
          </w:p>
        </w:tc>
      </w:tr>
      <w:tr w:rsidR="00C1182A" w:rsidTr="00C1182A">
        <w:trPr>
          <w:trHeight w:hRule="exact" w:val="490"/>
        </w:trPr>
        <w:tc>
          <w:tcPr>
            <w:tcW w:w="8640" w:type="dxa"/>
            <w:gridSpan w:val="32"/>
            <w:vAlign w:val="top"/>
          </w:tcPr>
          <w:p w:rsidR="00C1182A" w:rsidRDefault="007804AA">
            <w:pPr>
              <w:pStyle w:val="PacketDiagramBodyText"/>
            </w:pPr>
            <w:r>
              <w:t>...</w:t>
            </w:r>
          </w:p>
        </w:tc>
      </w:tr>
    </w:tbl>
    <w:p w:rsidR="00C1182A" w:rsidRDefault="007804AA">
      <w:pPr>
        <w:pStyle w:val="Definition-Field"/>
      </w:pPr>
      <w:r>
        <w:rPr>
          <w:b/>
        </w:rPr>
        <w:lastRenderedPageBreak/>
        <w:t xml:space="preserve">A - Attribute_ID (1 byte): </w:t>
      </w:r>
      <w:r>
        <w:t xml:space="preserve">Contains the ID of the element as specified </w:t>
      </w:r>
      <w:hyperlink r:id="rId28">
        <w:r>
          <w:rPr>
            <w:rStyle w:val="Hyperlink"/>
          </w:rPr>
          <w:t>[IEEE802.11-2007]</w:t>
        </w:r>
      </w:hyperlink>
      <w:r>
        <w:t> section 7.3.2. It MUST contain a value of 221 (0xDD), identifying a vendor-specific element (as specified in [IEEE802.11-2007] table 26) in which the vendor is identified by an IEEE-issued OUI.</w:t>
      </w:r>
    </w:p>
    <w:p w:rsidR="00C1182A" w:rsidRDefault="007804AA">
      <w:pPr>
        <w:pStyle w:val="Definition-Field"/>
      </w:pPr>
      <w:r>
        <w:rPr>
          <w:b/>
        </w:rPr>
        <w:t xml:space="preserve">Length (1 byte): </w:t>
      </w:r>
      <w:r>
        <w:t>The length of the subsequent fields. This va</w:t>
      </w:r>
      <w:r>
        <w:t>lue MUST be 14 (0x0E).</w:t>
      </w:r>
    </w:p>
    <w:p w:rsidR="00C1182A" w:rsidRDefault="007804AA">
      <w:pPr>
        <w:pStyle w:val="Definition-Field"/>
      </w:pPr>
      <w:r>
        <w:rPr>
          <w:b/>
        </w:rPr>
        <w:t xml:space="preserve">OUI - </w:t>
      </w:r>
      <w:hyperlink w:anchor="gt_154a9ee5-2673-4ab0-ad4f-1331c20b2fdf">
        <w:r>
          <w:rPr>
            <w:rStyle w:val="HyperlinkGreen"/>
            <w:b/>
          </w:rPr>
          <w:t>Organizationally Unique Identifier (OUI)</w:t>
        </w:r>
      </w:hyperlink>
      <w:r>
        <w:t xml:space="preserve"> </w:t>
      </w:r>
      <w:r>
        <w:rPr>
          <w:b/>
        </w:rPr>
        <w:t xml:space="preserve">(3 bytes): </w:t>
      </w:r>
      <w:r>
        <w:t>The IEEE-assigned OUI for Microsoft. The </w:t>
      </w:r>
      <w:r>
        <w:rPr>
          <w:b/>
        </w:rPr>
        <w:t>OUI</w:t>
      </w:r>
      <w:r>
        <w:t> field MUST contain a value of (00:50:F2) as specified in </w:t>
      </w:r>
      <w:hyperlink r:id="rId29">
        <w:r>
          <w:rPr>
            <w:rStyle w:val="Hyperlink"/>
          </w:rPr>
          <w:t>[IEEE-OUI]</w:t>
        </w:r>
      </w:hyperlink>
      <w:r>
        <w:t>.</w:t>
      </w:r>
    </w:p>
    <w:p w:rsidR="00C1182A" w:rsidRDefault="007804AA">
      <w:pPr>
        <w:pStyle w:val="Definition-Field"/>
      </w:pPr>
      <w:r>
        <w:rPr>
          <w:b/>
        </w:rPr>
        <w:t xml:space="preserve">OUI_Type (1 byte): </w:t>
      </w:r>
      <w:r>
        <w:t>A packet subtype within the universe specific to a specific OUI value. For the Tethering Identifier IE, the OUI Type MUST contain a value of 18 (0x12).</w:t>
      </w:r>
    </w:p>
    <w:p w:rsidR="00C1182A" w:rsidRDefault="007804AA">
      <w:pPr>
        <w:pStyle w:val="Definition-Field"/>
      </w:pPr>
      <w:r>
        <w:rPr>
          <w:b/>
        </w:rPr>
        <w:t xml:space="preserve">Type (2 bytes): </w:t>
      </w:r>
      <w:r>
        <w:t>Use</w:t>
      </w:r>
      <w:r>
        <w:t xml:space="preserve">d to specify that the network is broadcasted as tethered. The </w:t>
      </w:r>
      <w:r>
        <w:rPr>
          <w:b/>
        </w:rPr>
        <w:t>Type</w:t>
      </w:r>
      <w:r>
        <w:t xml:space="preserve"> field MUST contain a value of 43 (0x2B).</w:t>
      </w:r>
    </w:p>
    <w:p w:rsidR="00C1182A" w:rsidRDefault="007804AA">
      <w:pPr>
        <w:pStyle w:val="Definition-Field"/>
      </w:pPr>
      <w:r>
        <w:rPr>
          <w:b/>
        </w:rPr>
        <w:t xml:space="preserve">Length (2 bytes): </w:t>
      </w:r>
      <w:r>
        <w:t>Contains the length of the </w:t>
      </w:r>
      <w:r>
        <w:rPr>
          <w:b/>
        </w:rPr>
        <w:t>MAC_Address</w:t>
      </w:r>
      <w:r>
        <w:t> field in octets. This value MUST be 6 (0x06).</w:t>
      </w:r>
    </w:p>
    <w:p w:rsidR="00C1182A" w:rsidRDefault="007804AA">
      <w:pPr>
        <w:pStyle w:val="Definition-Field"/>
      </w:pPr>
      <w:r>
        <w:rPr>
          <w:b/>
        </w:rPr>
        <w:t xml:space="preserve">MAC_Address (6 bytes): </w:t>
      </w:r>
      <w:r>
        <w:t xml:space="preserve">Contains the </w:t>
      </w:r>
      <w:hyperlink w:anchor="gt_ae5809ed-a0af-458f-81c8-72d165fed65c">
        <w:r>
          <w:rPr>
            <w:rStyle w:val="HyperlinkGreen"/>
            <w:b/>
          </w:rPr>
          <w:t>Medium Access Control (MAC)</w:t>
        </w:r>
      </w:hyperlink>
      <w:r>
        <w:t xml:space="preserve"> address of the AP. </w:t>
      </w:r>
    </w:p>
    <w:p w:rsidR="00C1182A" w:rsidRDefault="007804AA">
      <w:pPr>
        <w:pStyle w:val="Heading1"/>
      </w:pPr>
      <w:bookmarkStart w:id="51" w:name="section_cb9dba09b5364a73beefc5b5d2793c0b"/>
      <w:bookmarkStart w:id="52" w:name="_Toc499829341"/>
      <w:r>
        <w:lastRenderedPageBreak/>
        <w:t>Protocol Details</w:t>
      </w:r>
      <w:bookmarkEnd w:id="51"/>
      <w:bookmarkEnd w:id="52"/>
    </w:p>
    <w:p w:rsidR="00C1182A" w:rsidRDefault="007804AA">
      <w:pPr>
        <w:pStyle w:val="Heading2"/>
      </w:pPr>
      <w:bookmarkStart w:id="53" w:name="section_77d487c9e26d4531aa16a6fe61729c74"/>
      <w:bookmarkStart w:id="54" w:name="_Toc499829342"/>
      <w:r>
        <w:t>AP Role Details</w:t>
      </w:r>
      <w:bookmarkEnd w:id="53"/>
      <w:bookmarkEnd w:id="54"/>
    </w:p>
    <w:p w:rsidR="00C1182A" w:rsidRDefault="007804AA">
      <w:r>
        <w:t xml:space="preserve">To compensate for an unreliable transmission over the wireless medium, the </w:t>
      </w:r>
      <w:hyperlink w:anchor="gt_1e551fa1-b581-403c-acac-374de84b8cbd">
        <w:r>
          <w:rPr>
            <w:rStyle w:val="HyperlinkGreen"/>
            <w:b/>
          </w:rPr>
          <w:t>information elements</w:t>
        </w:r>
      </w:hyperlink>
      <w:r>
        <w:t xml:space="preserve"> SHOULD be contained in each </w:t>
      </w:r>
      <w:hyperlink w:anchor="gt_7bc3cb91-62c5-43be-8233-ea26dcdaca26">
        <w:r>
          <w:rPr>
            <w:rStyle w:val="HyperlinkGreen"/>
            <w:b/>
          </w:rPr>
          <w:t>Beacon</w:t>
        </w:r>
      </w:hyperlink>
      <w:r>
        <w:t xml:space="preserve"> frame and </w:t>
      </w:r>
      <w:hyperlink w:anchor="gt_1786a2c6-59a8-4bfd-9945-59e4a0912dd3">
        <w:r>
          <w:rPr>
            <w:rStyle w:val="HyperlinkGreen"/>
            <w:b/>
          </w:rPr>
          <w:t xml:space="preserve">Probe </w:t>
        </w:r>
        <w:r>
          <w:rPr>
            <w:rStyle w:val="HyperlinkGreen"/>
            <w:b/>
          </w:rPr>
          <w:t>Response</w:t>
        </w:r>
      </w:hyperlink>
      <w:r>
        <w:t>.</w:t>
      </w:r>
    </w:p>
    <w:p w:rsidR="00C1182A" w:rsidRDefault="007804AA">
      <w:pPr>
        <w:pStyle w:val="Heading3"/>
      </w:pPr>
      <w:bookmarkStart w:id="55" w:name="section_cb83381590484408bb86b8e4c4897cd4"/>
      <w:bookmarkStart w:id="56" w:name="_Toc499829343"/>
      <w:r>
        <w:t>Abstract Data Model</w:t>
      </w:r>
      <w:bookmarkEnd w:id="55"/>
      <w:bookmarkEnd w:id="56"/>
    </w:p>
    <w:p w:rsidR="00C1182A" w:rsidRDefault="007804AA">
      <w:r>
        <w:t>None.</w:t>
      </w:r>
    </w:p>
    <w:p w:rsidR="00C1182A" w:rsidRDefault="007804AA">
      <w:pPr>
        <w:pStyle w:val="Heading3"/>
      </w:pPr>
      <w:bookmarkStart w:id="57" w:name="section_e29db9075fe14a1085cfe47d353274d6"/>
      <w:bookmarkStart w:id="58" w:name="_Toc499829344"/>
      <w:r>
        <w:t>Timers</w:t>
      </w:r>
      <w:bookmarkEnd w:id="57"/>
      <w:bookmarkEnd w:id="58"/>
    </w:p>
    <w:p w:rsidR="00C1182A" w:rsidRDefault="007804AA">
      <w:r>
        <w:t>None.</w:t>
      </w:r>
    </w:p>
    <w:p w:rsidR="00C1182A" w:rsidRDefault="007804AA">
      <w:pPr>
        <w:pStyle w:val="Heading3"/>
      </w:pPr>
      <w:bookmarkStart w:id="59" w:name="section_549db6d92fd74afbb042953c4b6ed39c"/>
      <w:bookmarkStart w:id="60" w:name="_Toc499829345"/>
      <w:r>
        <w:t>Initialization</w:t>
      </w:r>
      <w:bookmarkEnd w:id="59"/>
      <w:bookmarkEnd w:id="60"/>
    </w:p>
    <w:p w:rsidR="00C1182A" w:rsidRDefault="007804AA">
      <w:r>
        <w:t xml:space="preserve">The </w:t>
      </w:r>
      <w:hyperlink w:anchor="gt_65bc73a4-04fe-4ed7-b51a-3480e179ff54">
        <w:r>
          <w:rPr>
            <w:rStyle w:val="HyperlinkGreen"/>
            <w:b/>
          </w:rPr>
          <w:t>802.11 Access Point (AP)</w:t>
        </w:r>
      </w:hyperlink>
      <w:r>
        <w:t xml:space="preserve"> MUST have initial information about the cost state of the upstream flow of data and convey the appropriate flag in the IE. This information may be administratively configured, inferred from media type, or acquired by other means.</w:t>
      </w:r>
    </w:p>
    <w:p w:rsidR="00C1182A" w:rsidRDefault="007804AA">
      <w:pPr>
        <w:pStyle w:val="Heading3"/>
      </w:pPr>
      <w:bookmarkStart w:id="61" w:name="section_a1cc5e73054042819eddb97c59e4c602"/>
      <w:bookmarkStart w:id="62" w:name="_Toc499829346"/>
      <w:r>
        <w:t>Higher-Layer Triggered Ev</w:t>
      </w:r>
      <w:r>
        <w:t>ents</w:t>
      </w:r>
      <w:bookmarkEnd w:id="61"/>
      <w:bookmarkEnd w:id="62"/>
    </w:p>
    <w:p w:rsidR="00C1182A" w:rsidRDefault="007804AA">
      <w:r>
        <w:t xml:space="preserve">If the metering state of the network changes, the AP SHOULD immediately reflect the new value in all future </w:t>
      </w:r>
      <w:hyperlink w:anchor="gt_7bc3cb91-62c5-43be-8233-ea26dcdaca26">
        <w:r>
          <w:rPr>
            <w:rStyle w:val="HyperlinkGreen"/>
            <w:b/>
          </w:rPr>
          <w:t>Beacons</w:t>
        </w:r>
      </w:hyperlink>
      <w:r>
        <w:t xml:space="preserve"> and </w:t>
      </w:r>
      <w:hyperlink w:anchor="gt_1786a2c6-59a8-4bfd-9945-59e4a0912dd3">
        <w:r>
          <w:rPr>
            <w:rStyle w:val="HyperlinkGreen"/>
            <w:b/>
          </w:rPr>
          <w:t>Probe R</w:t>
        </w:r>
        <w:r>
          <w:rPr>
            <w:rStyle w:val="HyperlinkGreen"/>
            <w:b/>
          </w:rPr>
          <w:t>esponses</w:t>
        </w:r>
      </w:hyperlink>
      <w:r>
        <w:t>.</w:t>
      </w:r>
    </w:p>
    <w:p w:rsidR="00C1182A" w:rsidRDefault="007804AA">
      <w:pPr>
        <w:pStyle w:val="Heading3"/>
      </w:pPr>
      <w:bookmarkStart w:id="63" w:name="section_9595f61952464ed789ca8db48ce413e9"/>
      <w:bookmarkStart w:id="64" w:name="_Toc499829347"/>
      <w:r>
        <w:t>Message Processing Events and Sequencing Rules</w:t>
      </w:r>
      <w:bookmarkEnd w:id="63"/>
      <w:bookmarkEnd w:id="64"/>
    </w:p>
    <w:p w:rsidR="00C1182A" w:rsidRDefault="007804AA">
      <w:r>
        <w:t>None.</w:t>
      </w:r>
    </w:p>
    <w:p w:rsidR="00C1182A" w:rsidRDefault="007804AA">
      <w:pPr>
        <w:pStyle w:val="Heading3"/>
      </w:pPr>
      <w:bookmarkStart w:id="65" w:name="section_a32df7e4e82d4d0a9688c4c8f43f5897"/>
      <w:bookmarkStart w:id="66" w:name="_Toc499829348"/>
      <w:r>
        <w:t>Timer Events</w:t>
      </w:r>
      <w:bookmarkEnd w:id="65"/>
      <w:bookmarkEnd w:id="66"/>
    </w:p>
    <w:p w:rsidR="00C1182A" w:rsidRDefault="007804AA">
      <w:r>
        <w:t>None.</w:t>
      </w:r>
    </w:p>
    <w:p w:rsidR="00C1182A" w:rsidRDefault="007804AA">
      <w:pPr>
        <w:pStyle w:val="Heading3"/>
      </w:pPr>
      <w:bookmarkStart w:id="67" w:name="section_8dff39b2dfdf459c98015d6685d67e7b"/>
      <w:bookmarkStart w:id="68" w:name="_Toc499829349"/>
      <w:r>
        <w:t>Other Local Events</w:t>
      </w:r>
      <w:bookmarkEnd w:id="67"/>
      <w:bookmarkEnd w:id="68"/>
    </w:p>
    <w:p w:rsidR="00C1182A" w:rsidRDefault="007804AA">
      <w:r>
        <w:t>None.</w:t>
      </w:r>
    </w:p>
    <w:p w:rsidR="00C1182A" w:rsidRDefault="007804AA">
      <w:pPr>
        <w:pStyle w:val="Heading2"/>
      </w:pPr>
      <w:bookmarkStart w:id="69" w:name="section_48beaee920c94d3b9ed8ff777b6e8ac8"/>
      <w:bookmarkStart w:id="70" w:name="_Toc499829350"/>
      <w:r>
        <w:t>Client Role Details</w:t>
      </w:r>
      <w:bookmarkEnd w:id="69"/>
      <w:bookmarkEnd w:id="70"/>
    </w:p>
    <w:p w:rsidR="00C1182A" w:rsidRDefault="007804AA">
      <w:r>
        <w:t>The client acquires information about the network during network discovery and connection. The client role is triggered when in r</w:t>
      </w:r>
      <w:r>
        <w:t xml:space="preserve">ange of an </w:t>
      </w:r>
      <w:hyperlink w:anchor="gt_65bc73a4-04fe-4ed7-b51a-3480e179ff54">
        <w:r>
          <w:rPr>
            <w:rStyle w:val="HyperlinkGreen"/>
            <w:b/>
          </w:rPr>
          <w:t>802.11 Access Point (AP)</w:t>
        </w:r>
      </w:hyperlink>
      <w:r>
        <w:t xml:space="preserve"> and finding the relevant </w:t>
      </w:r>
      <w:hyperlink w:anchor="gt_1e551fa1-b581-403c-acac-374de84b8cbd">
        <w:r>
          <w:rPr>
            <w:rStyle w:val="HyperlinkGreen"/>
            <w:b/>
          </w:rPr>
          <w:t>information element</w:t>
        </w:r>
      </w:hyperlink>
      <w:r>
        <w:t xml:space="preserve"> in the </w:t>
      </w:r>
      <w:hyperlink w:anchor="gt_7bc3cb91-62c5-43be-8233-ea26dcdaca26">
        <w:r>
          <w:rPr>
            <w:rStyle w:val="HyperlinkGreen"/>
            <w:b/>
          </w:rPr>
          <w:t>Beacon</w:t>
        </w:r>
      </w:hyperlink>
      <w:r>
        <w:t xml:space="preserve"> or </w:t>
      </w:r>
      <w:hyperlink w:anchor="gt_1786a2c6-59a8-4bfd-9945-59e4a0912dd3">
        <w:r>
          <w:rPr>
            <w:rStyle w:val="HyperlinkGreen"/>
            <w:b/>
          </w:rPr>
          <w:t>Probe Response</w:t>
        </w:r>
      </w:hyperlink>
      <w:r>
        <w:t xml:space="preserve"> frame.</w:t>
      </w:r>
    </w:p>
    <w:p w:rsidR="00C1182A" w:rsidRDefault="007804AA">
      <w:pPr>
        <w:pStyle w:val="Heading3"/>
      </w:pPr>
      <w:bookmarkStart w:id="71" w:name="section_14a6e22e71df4bdd877fd000a41dcf1d"/>
      <w:bookmarkStart w:id="72" w:name="_Toc499829351"/>
      <w:r>
        <w:t>Abstract Data Model</w:t>
      </w:r>
      <w:bookmarkEnd w:id="71"/>
      <w:bookmarkEnd w:id="72"/>
    </w:p>
    <w:p w:rsidR="00C1182A" w:rsidRDefault="007804AA">
      <w:r>
        <w:t>For each AP to which the client is currently connected, the client SHOULD maintain the current estimated cost state and netw</w:t>
      </w:r>
      <w:r>
        <w:t>ork type.</w:t>
      </w:r>
    </w:p>
    <w:p w:rsidR="00C1182A" w:rsidRDefault="007804AA">
      <w:pPr>
        <w:pStyle w:val="Heading3"/>
      </w:pPr>
      <w:bookmarkStart w:id="73" w:name="section_4a545f42352044588a592363cce29344"/>
      <w:bookmarkStart w:id="74" w:name="_Toc499829352"/>
      <w:r>
        <w:t>Timers</w:t>
      </w:r>
      <w:bookmarkEnd w:id="73"/>
      <w:bookmarkEnd w:id="74"/>
    </w:p>
    <w:p w:rsidR="00C1182A" w:rsidRDefault="007804AA">
      <w:r>
        <w:t>None.</w:t>
      </w:r>
    </w:p>
    <w:p w:rsidR="00C1182A" w:rsidRDefault="007804AA">
      <w:pPr>
        <w:pStyle w:val="Heading3"/>
      </w:pPr>
      <w:bookmarkStart w:id="75" w:name="section_c9a50c466fa542dcbae8cb4a1244158a"/>
      <w:bookmarkStart w:id="76" w:name="_Toc499829353"/>
      <w:r>
        <w:lastRenderedPageBreak/>
        <w:t>Initialization</w:t>
      </w:r>
      <w:bookmarkEnd w:id="75"/>
      <w:bookmarkEnd w:id="76"/>
    </w:p>
    <w:p w:rsidR="00C1182A" w:rsidRDefault="007804AA">
      <w:r>
        <w:t>None.</w:t>
      </w:r>
    </w:p>
    <w:p w:rsidR="00C1182A" w:rsidRDefault="007804AA">
      <w:pPr>
        <w:pStyle w:val="Heading3"/>
      </w:pPr>
      <w:bookmarkStart w:id="77" w:name="section_5d4dce0fefde48938a379dbf62b2d0b3"/>
      <w:bookmarkStart w:id="78" w:name="_Toc499829354"/>
      <w:r>
        <w:t>Higher-Layer Triggered Events</w:t>
      </w:r>
      <w:bookmarkEnd w:id="77"/>
      <w:bookmarkEnd w:id="78"/>
    </w:p>
    <w:p w:rsidR="00C1182A" w:rsidRDefault="007804AA">
      <w:r>
        <w:t xml:space="preserve">When in range of an </w:t>
      </w:r>
      <w:hyperlink w:anchor="gt_65bc73a4-04fe-4ed7-b51a-3480e179ff54">
        <w:r>
          <w:rPr>
            <w:rStyle w:val="HyperlinkGreen"/>
            <w:b/>
          </w:rPr>
          <w:t>802.11 Access Point (AP)</w:t>
        </w:r>
      </w:hyperlink>
      <w:r>
        <w:t xml:space="preserve">, the client SHOULD inspect the </w:t>
      </w:r>
      <w:hyperlink w:anchor="gt_7bc3cb91-62c5-43be-8233-ea26dcdaca26">
        <w:r>
          <w:rPr>
            <w:rStyle w:val="HyperlinkGreen"/>
            <w:b/>
          </w:rPr>
          <w:t>Beacon</w:t>
        </w:r>
      </w:hyperlink>
      <w:r>
        <w:t xml:space="preserve"> and </w:t>
      </w:r>
      <w:hyperlink w:anchor="gt_1786a2c6-59a8-4bfd-9945-59e4a0912dd3">
        <w:r>
          <w:rPr>
            <w:rStyle w:val="HyperlinkGreen"/>
            <w:b/>
          </w:rPr>
          <w:t>Probe Response</w:t>
        </w:r>
      </w:hyperlink>
      <w:r>
        <w:t xml:space="preserve"> frames for the </w:t>
      </w:r>
      <w:hyperlink w:anchor="gt_1e551fa1-b581-403c-acac-374de84b8cbd">
        <w:r>
          <w:rPr>
            <w:rStyle w:val="HyperlinkGreen"/>
            <w:b/>
          </w:rPr>
          <w:t>information elements</w:t>
        </w:r>
      </w:hyperlink>
      <w:r>
        <w:t xml:space="preserve"> defined by this protocol. If they are present, they </w:t>
      </w:r>
      <w:r>
        <w:t>SHOULD inform the client's data about the network. If not, the client may infer value using implementation-specific defaults.</w:t>
      </w:r>
    </w:p>
    <w:p w:rsidR="00C1182A" w:rsidRDefault="007804AA">
      <w:pPr>
        <w:pStyle w:val="Heading3"/>
      </w:pPr>
      <w:bookmarkStart w:id="79" w:name="section_9d7aec35d5e74cae8f347ce41573ab34"/>
      <w:bookmarkStart w:id="80" w:name="_Toc499829355"/>
      <w:r>
        <w:t>Message Processing Events and Sequencing Rules</w:t>
      </w:r>
      <w:bookmarkEnd w:id="79"/>
      <w:bookmarkEnd w:id="80"/>
    </w:p>
    <w:p w:rsidR="00C1182A" w:rsidRDefault="007804AA">
      <w:r>
        <w:t xml:space="preserve">If these </w:t>
      </w:r>
      <w:hyperlink w:anchor="gt_1e551fa1-b581-403c-acac-374de84b8cbd">
        <w:r>
          <w:rPr>
            <w:rStyle w:val="HyperlinkGreen"/>
            <w:b/>
          </w:rPr>
          <w:t>information elements</w:t>
        </w:r>
      </w:hyperlink>
      <w:r>
        <w:t xml:space="preserve"> are found, the local knowledge of the current network SHOULD be updated with the information they contain. Use of this information is implementation-dependent and handled by higher-layer protocols.</w:t>
      </w:r>
    </w:p>
    <w:p w:rsidR="00C1182A" w:rsidRDefault="007804AA">
      <w:pPr>
        <w:pStyle w:val="Heading3"/>
      </w:pPr>
      <w:bookmarkStart w:id="81" w:name="section_605ca8f6d75c4520b92ae9cdde0a3245"/>
      <w:bookmarkStart w:id="82" w:name="_Toc499829356"/>
      <w:r>
        <w:t>Timer Events</w:t>
      </w:r>
      <w:bookmarkEnd w:id="81"/>
      <w:bookmarkEnd w:id="82"/>
    </w:p>
    <w:p w:rsidR="00C1182A" w:rsidRDefault="007804AA">
      <w:r>
        <w:t>None.</w:t>
      </w:r>
    </w:p>
    <w:p w:rsidR="00C1182A" w:rsidRDefault="007804AA">
      <w:pPr>
        <w:pStyle w:val="Heading3"/>
      </w:pPr>
      <w:bookmarkStart w:id="83" w:name="section_b37a7e3e86a24e13b5ea2d1530d37cf4"/>
      <w:bookmarkStart w:id="84" w:name="_Toc499829357"/>
      <w:r>
        <w:t>Other Local Events</w:t>
      </w:r>
      <w:bookmarkEnd w:id="83"/>
      <w:bookmarkEnd w:id="84"/>
    </w:p>
    <w:p w:rsidR="00C1182A" w:rsidRDefault="007804AA">
      <w:r>
        <w:t>None.</w:t>
      </w:r>
    </w:p>
    <w:p w:rsidR="00C1182A" w:rsidRDefault="007804AA">
      <w:pPr>
        <w:pStyle w:val="Heading1"/>
      </w:pPr>
      <w:bookmarkStart w:id="85" w:name="section_bd8584cc174346939f71af98b246235f"/>
      <w:bookmarkStart w:id="86" w:name="_Toc499829358"/>
      <w:r>
        <w:lastRenderedPageBreak/>
        <w:t>Protocol Examples</w:t>
      </w:r>
      <w:bookmarkEnd w:id="85"/>
      <w:bookmarkEnd w:id="86"/>
    </w:p>
    <w:p w:rsidR="00C1182A" w:rsidRDefault="007804AA">
      <w:r>
        <w:t>The following table shows some sample cost attribute values:</w:t>
      </w:r>
    </w:p>
    <w:tbl>
      <w:tblPr>
        <w:tblStyle w:val="Table-ShadedHeader"/>
        <w:tblW w:w="4880" w:type="pct"/>
        <w:tblLayout w:type="fixed"/>
        <w:tblLook w:val="04A0" w:firstRow="1" w:lastRow="0" w:firstColumn="1" w:lastColumn="0" w:noHBand="0" w:noVBand="1"/>
      </w:tblPr>
      <w:tblGrid>
        <w:gridCol w:w="2527"/>
        <w:gridCol w:w="803"/>
        <w:gridCol w:w="811"/>
        <w:gridCol w:w="5219"/>
      </w:tblGrid>
      <w:tr w:rsidR="00C1182A" w:rsidTr="00C1182A">
        <w:trPr>
          <w:cnfStyle w:val="100000000000" w:firstRow="1" w:lastRow="0" w:firstColumn="0" w:lastColumn="0" w:oddVBand="0" w:evenVBand="0" w:oddHBand="0" w:evenHBand="0" w:firstRowFirstColumn="0" w:firstRowLastColumn="0" w:lastRowFirstColumn="0" w:lastRowLastColumn="0"/>
          <w:trHeight w:val="348"/>
          <w:tblHeader/>
        </w:trPr>
        <w:tc>
          <w:tcPr>
            <w:tcW w:w="1350" w:type="pct"/>
            <w:hideMark/>
          </w:tcPr>
          <w:p w:rsidR="00C1182A" w:rsidRDefault="007804AA">
            <w:pPr>
              <w:pStyle w:val="TableHeaderText"/>
            </w:pPr>
            <w:bookmarkStart w:id="87" w:name="_Hlk488679974"/>
            <w:r>
              <w:t>Name</w:t>
            </w:r>
          </w:p>
        </w:tc>
        <w:tc>
          <w:tcPr>
            <w:tcW w:w="429" w:type="pct"/>
          </w:tcPr>
          <w:p w:rsidR="00C1182A" w:rsidRDefault="007804AA">
            <w:pPr>
              <w:pStyle w:val="TableHeaderText"/>
            </w:pPr>
            <w:r>
              <w:t>Cost Flag</w:t>
            </w:r>
          </w:p>
        </w:tc>
        <w:tc>
          <w:tcPr>
            <w:tcW w:w="433" w:type="pct"/>
            <w:hideMark/>
          </w:tcPr>
          <w:p w:rsidR="00C1182A" w:rsidRDefault="007804AA">
            <w:pPr>
              <w:pStyle w:val="TableHeaderText"/>
            </w:pPr>
            <w:r>
              <w:t>Cost Level</w:t>
            </w:r>
          </w:p>
        </w:tc>
        <w:tc>
          <w:tcPr>
            <w:tcW w:w="2788" w:type="pct"/>
            <w:hideMark/>
          </w:tcPr>
          <w:p w:rsidR="00C1182A" w:rsidRDefault="007804AA">
            <w:pPr>
              <w:pStyle w:val="TableHeaderText"/>
            </w:pPr>
            <w:r>
              <w:t>Description</w:t>
            </w:r>
          </w:p>
        </w:tc>
      </w:tr>
      <w:tr w:rsidR="00C1182A" w:rsidTr="00C1182A">
        <w:tc>
          <w:tcPr>
            <w:tcW w:w="1350" w:type="pct"/>
            <w:hideMark/>
          </w:tcPr>
          <w:p w:rsidR="00C1182A" w:rsidRDefault="007804AA">
            <w:pPr>
              <w:pStyle w:val="TableBodyText"/>
            </w:pPr>
            <w:r>
              <w:t>Default WLAN</w:t>
            </w:r>
          </w:p>
        </w:tc>
        <w:tc>
          <w:tcPr>
            <w:tcW w:w="429" w:type="pct"/>
          </w:tcPr>
          <w:p w:rsidR="00C1182A" w:rsidRDefault="007804AA">
            <w:pPr>
              <w:pStyle w:val="TableBodyText"/>
            </w:pPr>
            <w:r>
              <w:t>0x00</w:t>
            </w:r>
          </w:p>
        </w:tc>
        <w:tc>
          <w:tcPr>
            <w:tcW w:w="433" w:type="pct"/>
            <w:hideMark/>
          </w:tcPr>
          <w:p w:rsidR="00C1182A" w:rsidRDefault="007804AA">
            <w:pPr>
              <w:pStyle w:val="TableBodyText"/>
            </w:pPr>
            <w:r>
              <w:t>0x01</w:t>
            </w:r>
          </w:p>
        </w:tc>
        <w:tc>
          <w:tcPr>
            <w:tcW w:w="2788" w:type="pct"/>
            <w:hideMark/>
          </w:tcPr>
          <w:p w:rsidR="00C1182A" w:rsidRDefault="007804AA">
            <w:pPr>
              <w:pStyle w:val="TableBodyText"/>
            </w:pPr>
            <w:r>
              <w:t>Unrestricted connection; standard WLAN backed by fixed broadband.</w:t>
            </w:r>
          </w:p>
        </w:tc>
      </w:tr>
      <w:tr w:rsidR="00C1182A" w:rsidTr="00C1182A">
        <w:tc>
          <w:tcPr>
            <w:tcW w:w="1350" w:type="pct"/>
            <w:hideMark/>
          </w:tcPr>
          <w:p w:rsidR="00C1182A" w:rsidRDefault="007804AA">
            <w:pPr>
              <w:pStyle w:val="TableBodyText"/>
            </w:pPr>
            <w:r>
              <w:t>Portable Hotspot Default</w:t>
            </w:r>
          </w:p>
        </w:tc>
        <w:tc>
          <w:tcPr>
            <w:tcW w:w="429" w:type="pct"/>
          </w:tcPr>
          <w:p w:rsidR="00C1182A" w:rsidRDefault="007804AA">
            <w:pPr>
              <w:pStyle w:val="TableBodyText"/>
            </w:pPr>
            <w:r>
              <w:t>0x00</w:t>
            </w:r>
          </w:p>
        </w:tc>
        <w:tc>
          <w:tcPr>
            <w:tcW w:w="433" w:type="pct"/>
            <w:hideMark/>
          </w:tcPr>
          <w:p w:rsidR="00C1182A" w:rsidRDefault="007804AA">
            <w:pPr>
              <w:pStyle w:val="TableBodyText"/>
            </w:pPr>
            <w:r>
              <w:t>0x02</w:t>
            </w:r>
          </w:p>
        </w:tc>
        <w:tc>
          <w:tcPr>
            <w:tcW w:w="2788" w:type="pct"/>
            <w:hideMark/>
          </w:tcPr>
          <w:p w:rsidR="00C1182A" w:rsidRDefault="007804AA">
            <w:pPr>
              <w:pStyle w:val="TableBodyText"/>
            </w:pPr>
            <w:r>
              <w:t>Metered network; limit unknown or not yet reached; reasonable default for mobile broadband connections without other information.</w:t>
            </w:r>
          </w:p>
        </w:tc>
      </w:tr>
      <w:tr w:rsidR="00C1182A" w:rsidTr="00C1182A">
        <w:tc>
          <w:tcPr>
            <w:tcW w:w="1350" w:type="pct"/>
            <w:hideMark/>
          </w:tcPr>
          <w:p w:rsidR="00C1182A" w:rsidRDefault="007804AA">
            <w:pPr>
              <w:pStyle w:val="TableBodyText"/>
            </w:pPr>
            <w:r>
              <w:t>Over Limit / Throttled</w:t>
            </w:r>
          </w:p>
        </w:tc>
        <w:tc>
          <w:tcPr>
            <w:tcW w:w="429" w:type="pct"/>
          </w:tcPr>
          <w:p w:rsidR="00C1182A" w:rsidRDefault="007804AA">
            <w:pPr>
              <w:pStyle w:val="TableBodyText"/>
            </w:pPr>
            <w:r>
              <w:t>0x01</w:t>
            </w:r>
          </w:p>
        </w:tc>
        <w:tc>
          <w:tcPr>
            <w:tcW w:w="433" w:type="pct"/>
            <w:hideMark/>
          </w:tcPr>
          <w:p w:rsidR="00C1182A" w:rsidRDefault="007804AA">
            <w:pPr>
              <w:pStyle w:val="TableBodyText"/>
            </w:pPr>
            <w:r>
              <w:t>0x01</w:t>
            </w:r>
          </w:p>
        </w:tc>
        <w:tc>
          <w:tcPr>
            <w:tcW w:w="2788" w:type="pct"/>
            <w:hideMark/>
          </w:tcPr>
          <w:p w:rsidR="00C1182A" w:rsidRDefault="007804AA">
            <w:pPr>
              <w:pStyle w:val="TableBodyText"/>
            </w:pPr>
            <w:r>
              <w:t>User has exceeded data limit; speed is reduced, but no further usage limitation applies.</w:t>
            </w:r>
          </w:p>
        </w:tc>
      </w:tr>
      <w:tr w:rsidR="00C1182A" w:rsidTr="00C1182A">
        <w:tc>
          <w:tcPr>
            <w:tcW w:w="1350" w:type="pct"/>
            <w:hideMark/>
          </w:tcPr>
          <w:p w:rsidR="00C1182A" w:rsidRDefault="007804AA">
            <w:pPr>
              <w:pStyle w:val="TableBodyText"/>
            </w:pPr>
            <w:r>
              <w:t>Ov</w:t>
            </w:r>
            <w:r>
              <w:t>er Limit / Charges</w:t>
            </w:r>
          </w:p>
        </w:tc>
        <w:tc>
          <w:tcPr>
            <w:tcW w:w="429" w:type="pct"/>
          </w:tcPr>
          <w:p w:rsidR="00C1182A" w:rsidRDefault="007804AA">
            <w:pPr>
              <w:pStyle w:val="TableBodyText"/>
            </w:pPr>
            <w:r>
              <w:t>0x01</w:t>
            </w:r>
          </w:p>
        </w:tc>
        <w:tc>
          <w:tcPr>
            <w:tcW w:w="433" w:type="pct"/>
            <w:hideMark/>
          </w:tcPr>
          <w:p w:rsidR="00C1182A" w:rsidRDefault="007804AA">
            <w:pPr>
              <w:pStyle w:val="TableBodyText"/>
            </w:pPr>
            <w:r>
              <w:t>0x04</w:t>
            </w:r>
          </w:p>
        </w:tc>
        <w:tc>
          <w:tcPr>
            <w:tcW w:w="2788" w:type="pct"/>
            <w:hideMark/>
          </w:tcPr>
          <w:p w:rsidR="00C1182A" w:rsidRDefault="007804AA">
            <w:pPr>
              <w:pStyle w:val="TableBodyText"/>
            </w:pPr>
            <w:r>
              <w:t>User has exceeded data limit; additional usage incurs incremental charges.</w:t>
            </w:r>
          </w:p>
        </w:tc>
      </w:tr>
      <w:tr w:rsidR="00C1182A" w:rsidTr="00C1182A">
        <w:tc>
          <w:tcPr>
            <w:tcW w:w="1350" w:type="pct"/>
            <w:hideMark/>
          </w:tcPr>
          <w:p w:rsidR="00C1182A" w:rsidRDefault="007804AA">
            <w:pPr>
              <w:pStyle w:val="TableBodyText"/>
            </w:pPr>
            <w:r>
              <w:t>Portable Hotspot / Roaming</w:t>
            </w:r>
          </w:p>
        </w:tc>
        <w:tc>
          <w:tcPr>
            <w:tcW w:w="429" w:type="pct"/>
          </w:tcPr>
          <w:p w:rsidR="00C1182A" w:rsidRDefault="007804AA">
            <w:pPr>
              <w:pStyle w:val="TableBodyText"/>
            </w:pPr>
            <w:r>
              <w:t>0x04</w:t>
            </w:r>
          </w:p>
        </w:tc>
        <w:tc>
          <w:tcPr>
            <w:tcW w:w="433" w:type="pct"/>
            <w:hideMark/>
          </w:tcPr>
          <w:p w:rsidR="00C1182A" w:rsidRDefault="007804AA">
            <w:pPr>
              <w:pStyle w:val="TableBodyText"/>
            </w:pPr>
            <w:r>
              <w:t>0x04</w:t>
            </w:r>
          </w:p>
        </w:tc>
        <w:tc>
          <w:tcPr>
            <w:tcW w:w="2788" w:type="pct"/>
            <w:hideMark/>
          </w:tcPr>
          <w:p w:rsidR="00C1182A" w:rsidRDefault="007804AA">
            <w:pPr>
              <w:pStyle w:val="TableBodyText"/>
            </w:pPr>
            <w:r>
              <w:t>Connection is roaming; incremental charges apply due to network state.</w:t>
            </w:r>
          </w:p>
        </w:tc>
      </w:tr>
    </w:tbl>
    <w:bookmarkEnd w:id="87"/>
    <w:p w:rsidR="00C1182A" w:rsidRDefault="007804AA">
      <w:r>
        <w:t>The following is an example of the Network</w:t>
      </w:r>
      <w:r>
        <w:t xml:space="preserve"> Cost IE conveyed in a Beacon or Probe Response frame for the over data limit cost flag.</w:t>
      </w:r>
    </w:p>
    <w:tbl>
      <w:tblPr>
        <w:tblStyle w:val="Table-ShadedHeader"/>
        <w:tblW w:w="0" w:type="auto"/>
        <w:tblLook w:val="04A0" w:firstRow="1" w:lastRow="0" w:firstColumn="1" w:lastColumn="0" w:noHBand="0" w:noVBand="1"/>
      </w:tblPr>
      <w:tblGrid>
        <w:gridCol w:w="1032"/>
        <w:gridCol w:w="1032"/>
        <w:gridCol w:w="3156"/>
      </w:tblGrid>
      <w:tr w:rsidR="00C1182A" w:rsidTr="00C1182A">
        <w:trPr>
          <w:cnfStyle w:val="100000000000" w:firstRow="1" w:lastRow="0" w:firstColumn="0" w:lastColumn="0" w:oddVBand="0" w:evenVBand="0" w:oddHBand="0" w:evenHBand="0" w:firstRowFirstColumn="0" w:firstRowLastColumn="0" w:lastRowFirstColumn="0" w:lastRowLastColumn="0"/>
          <w:trHeight w:val="581"/>
          <w:tblHeader/>
        </w:trPr>
        <w:tc>
          <w:tcPr>
            <w:tcW w:w="1032" w:type="dxa"/>
          </w:tcPr>
          <w:p w:rsidR="00C1182A" w:rsidRDefault="007804AA">
            <w:pPr>
              <w:pStyle w:val="TableHeaderText"/>
            </w:pPr>
            <w:r>
              <w:t>Offset</w:t>
            </w:r>
          </w:p>
          <w:p w:rsidR="00C1182A" w:rsidRDefault="007804AA">
            <w:pPr>
              <w:pStyle w:val="TableHeaderText"/>
            </w:pPr>
            <w:r>
              <w:t>(hex)</w:t>
            </w:r>
          </w:p>
        </w:tc>
        <w:tc>
          <w:tcPr>
            <w:tcW w:w="1032" w:type="dxa"/>
          </w:tcPr>
          <w:p w:rsidR="00C1182A" w:rsidRDefault="007804AA">
            <w:pPr>
              <w:pStyle w:val="TableHeaderText"/>
            </w:pPr>
            <w:r>
              <w:t>Value</w:t>
            </w:r>
          </w:p>
          <w:p w:rsidR="00C1182A" w:rsidRDefault="007804AA">
            <w:pPr>
              <w:pStyle w:val="TableHeaderText"/>
            </w:pPr>
            <w:r>
              <w:t>(hex)</w:t>
            </w:r>
          </w:p>
        </w:tc>
        <w:tc>
          <w:tcPr>
            <w:tcW w:w="3156" w:type="dxa"/>
          </w:tcPr>
          <w:p w:rsidR="00C1182A" w:rsidRDefault="007804AA">
            <w:pPr>
              <w:pStyle w:val="TableHeaderText"/>
            </w:pPr>
            <w:r>
              <w:t>Field</w:t>
            </w:r>
          </w:p>
        </w:tc>
      </w:tr>
      <w:tr w:rsidR="00C1182A" w:rsidTr="00C1182A">
        <w:trPr>
          <w:trHeight w:val="474"/>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0000</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DD</w:t>
            </w:r>
          </w:p>
        </w:tc>
        <w:tc>
          <w:tcPr>
            <w:tcW w:w="3156"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Element ID</w:t>
            </w:r>
          </w:p>
        </w:tc>
      </w:tr>
      <w:tr w:rsidR="00C1182A" w:rsidTr="00C1182A">
        <w:trPr>
          <w:trHeight w:val="456"/>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0001</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08</w:t>
            </w:r>
          </w:p>
        </w:tc>
        <w:tc>
          <w:tcPr>
            <w:tcW w:w="3156"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Length</w:t>
            </w:r>
          </w:p>
        </w:tc>
      </w:tr>
      <w:tr w:rsidR="00C1182A" w:rsidTr="00C1182A">
        <w:trPr>
          <w:trHeight w:val="438"/>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0002</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w:t>
            </w:r>
          </w:p>
        </w:tc>
        <w:tc>
          <w:tcPr>
            <w:tcW w:w="3156" w:type="dxa"/>
            <w:vMerge w:val="restart"/>
            <w:tcBorders>
              <w:top w:val="single" w:sz="4" w:space="0" w:color="auto"/>
              <w:left w:val="single" w:sz="4" w:space="0" w:color="auto"/>
              <w:right w:val="single" w:sz="4" w:space="0" w:color="auto"/>
            </w:tcBorders>
            <w:vAlign w:val="center"/>
          </w:tcPr>
          <w:p w:rsidR="00C1182A" w:rsidRDefault="007804AA">
            <w:pPr>
              <w:pStyle w:val="TableBodyText"/>
            </w:pPr>
            <w:r>
              <w:t>OUI (Microsoft)</w:t>
            </w:r>
          </w:p>
        </w:tc>
      </w:tr>
      <w:tr w:rsidR="00C1182A" w:rsidTr="00C1182A">
        <w:trPr>
          <w:trHeight w:val="510"/>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0003</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50</w:t>
            </w:r>
          </w:p>
        </w:tc>
        <w:tc>
          <w:tcPr>
            <w:tcW w:w="3156" w:type="dxa"/>
            <w:vMerge/>
            <w:tcBorders>
              <w:left w:val="single" w:sz="4" w:space="0" w:color="auto"/>
              <w:right w:val="single" w:sz="4" w:space="0" w:color="auto"/>
            </w:tcBorders>
            <w:vAlign w:val="center"/>
          </w:tcPr>
          <w:p w:rsidR="00C1182A" w:rsidRDefault="00C1182A">
            <w:pPr>
              <w:pStyle w:val="TableBodyText"/>
            </w:pPr>
          </w:p>
        </w:tc>
      </w:tr>
      <w:tr w:rsidR="00C1182A" w:rsidTr="00C1182A">
        <w:trPr>
          <w:trHeight w:val="402"/>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0004</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F2</w:t>
            </w:r>
          </w:p>
        </w:tc>
        <w:tc>
          <w:tcPr>
            <w:tcW w:w="3156" w:type="dxa"/>
            <w:vMerge/>
            <w:tcBorders>
              <w:left w:val="single" w:sz="4" w:space="0" w:color="auto"/>
              <w:bottom w:val="single" w:sz="4" w:space="0" w:color="auto"/>
              <w:right w:val="single" w:sz="4" w:space="0" w:color="auto"/>
            </w:tcBorders>
            <w:vAlign w:val="center"/>
          </w:tcPr>
          <w:p w:rsidR="00C1182A" w:rsidRDefault="00C1182A">
            <w:pPr>
              <w:pStyle w:val="TableBodyText"/>
            </w:pPr>
          </w:p>
        </w:tc>
      </w:tr>
      <w:tr w:rsidR="00C1182A" w:rsidTr="00C1182A">
        <w:trPr>
          <w:trHeight w:val="474"/>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0005</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11</w:t>
            </w:r>
          </w:p>
        </w:tc>
        <w:tc>
          <w:tcPr>
            <w:tcW w:w="3156"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OUI Type</w:t>
            </w:r>
          </w:p>
        </w:tc>
      </w:tr>
      <w:tr w:rsidR="00C1182A" w:rsidTr="00C1182A">
        <w:trPr>
          <w:trHeight w:val="447"/>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0006</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02</w:t>
            </w:r>
          </w:p>
        </w:tc>
        <w:tc>
          <w:tcPr>
            <w:tcW w:w="3156"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Cost Level (Fixed)</w:t>
            </w:r>
          </w:p>
        </w:tc>
      </w:tr>
      <w:tr w:rsidR="00C1182A" w:rsidTr="00C1182A">
        <w:trPr>
          <w:trHeight w:val="429"/>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0007</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w:t>
            </w:r>
          </w:p>
        </w:tc>
        <w:tc>
          <w:tcPr>
            <w:tcW w:w="3156"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Reserved</w:t>
            </w:r>
          </w:p>
        </w:tc>
      </w:tr>
      <w:tr w:rsidR="00C1182A" w:rsidTr="00C1182A">
        <w:trPr>
          <w:trHeight w:val="474"/>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0008</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01</w:t>
            </w:r>
          </w:p>
        </w:tc>
        <w:tc>
          <w:tcPr>
            <w:tcW w:w="3156"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Cost Flag (Over Data Limit)</w:t>
            </w:r>
          </w:p>
        </w:tc>
      </w:tr>
      <w:tr w:rsidR="00C1182A" w:rsidTr="00C1182A">
        <w:trPr>
          <w:trHeight w:val="29"/>
        </w:trPr>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0009</w:t>
            </w:r>
          </w:p>
        </w:tc>
        <w:tc>
          <w:tcPr>
            <w:tcW w:w="103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w:t>
            </w:r>
          </w:p>
        </w:tc>
        <w:tc>
          <w:tcPr>
            <w:tcW w:w="3156"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Reserved</w:t>
            </w:r>
          </w:p>
        </w:tc>
      </w:tr>
    </w:tbl>
    <w:p w:rsidR="00C1182A" w:rsidRDefault="007804AA">
      <w:pPr>
        <w:pStyle w:val="Caption"/>
      </w:pPr>
      <w:r>
        <w:t xml:space="preserve">Figure </w:t>
      </w:r>
      <w:r>
        <w:fldChar w:fldCharType="begin"/>
      </w:r>
      <w:r>
        <w:instrText xml:space="preserve"> SEQ Figure \* ARABIC </w:instrText>
      </w:r>
      <w:r>
        <w:fldChar w:fldCharType="separate"/>
      </w:r>
      <w:r>
        <w:rPr>
          <w:noProof/>
        </w:rPr>
        <w:t>1</w:t>
      </w:r>
      <w:r>
        <w:fldChar w:fldCharType="end"/>
      </w:r>
      <w:r>
        <w:t>: Example of the Network Cost IE</w:t>
      </w:r>
    </w:p>
    <w:p w:rsidR="00C1182A" w:rsidRDefault="007804AA">
      <w:r>
        <w:t>The following is an example of the Tethering Identifier IE conveyed in a Beacon or Probe Response frame.</w:t>
      </w:r>
    </w:p>
    <w:tbl>
      <w:tblPr>
        <w:tblStyle w:val="Table-ShadedHeader"/>
        <w:tblW w:w="0" w:type="auto"/>
        <w:tblLook w:val="04A0" w:firstRow="1" w:lastRow="0" w:firstColumn="1" w:lastColumn="0" w:noHBand="0" w:noVBand="1"/>
      </w:tblPr>
      <w:tblGrid>
        <w:gridCol w:w="1019"/>
        <w:gridCol w:w="1019"/>
        <w:gridCol w:w="3182"/>
      </w:tblGrid>
      <w:tr w:rsidR="00C1182A" w:rsidTr="00C1182A">
        <w:trPr>
          <w:cnfStyle w:val="100000000000" w:firstRow="1" w:lastRow="0" w:firstColumn="0" w:lastColumn="0" w:oddVBand="0" w:evenVBand="0" w:oddHBand="0" w:evenHBand="0" w:firstRowFirstColumn="0" w:firstRowLastColumn="0" w:lastRowFirstColumn="0" w:lastRowLastColumn="0"/>
          <w:trHeight w:val="419"/>
          <w:tblHeader/>
        </w:trPr>
        <w:tc>
          <w:tcPr>
            <w:tcW w:w="1019" w:type="dxa"/>
          </w:tcPr>
          <w:p w:rsidR="00C1182A" w:rsidRDefault="007804AA">
            <w:pPr>
              <w:pStyle w:val="TableHeaderText"/>
            </w:pPr>
            <w:r>
              <w:lastRenderedPageBreak/>
              <w:t>Offset</w:t>
            </w:r>
          </w:p>
          <w:p w:rsidR="00C1182A" w:rsidRDefault="007804AA">
            <w:pPr>
              <w:pStyle w:val="TableHeaderText"/>
            </w:pPr>
            <w:r>
              <w:t>(hex)</w:t>
            </w:r>
          </w:p>
        </w:tc>
        <w:tc>
          <w:tcPr>
            <w:tcW w:w="1019" w:type="dxa"/>
          </w:tcPr>
          <w:p w:rsidR="00C1182A" w:rsidRDefault="007804AA">
            <w:pPr>
              <w:pStyle w:val="TableHeaderText"/>
            </w:pPr>
            <w:r>
              <w:t>Value</w:t>
            </w:r>
          </w:p>
          <w:p w:rsidR="00C1182A" w:rsidRDefault="007804AA">
            <w:pPr>
              <w:pStyle w:val="TableHeaderText"/>
            </w:pPr>
            <w:r>
              <w:t>(hex)</w:t>
            </w:r>
          </w:p>
        </w:tc>
        <w:tc>
          <w:tcPr>
            <w:tcW w:w="3182" w:type="dxa"/>
          </w:tcPr>
          <w:p w:rsidR="00C1182A" w:rsidRDefault="007804AA">
            <w:pPr>
              <w:pStyle w:val="TableHeaderText"/>
            </w:pPr>
            <w:r>
              <w:t>Field</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0000</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DD</w:t>
            </w:r>
          </w:p>
        </w:tc>
        <w:tc>
          <w:tcPr>
            <w:tcW w:w="318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Element ID</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0001</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0E</w:t>
            </w:r>
          </w:p>
        </w:tc>
        <w:tc>
          <w:tcPr>
            <w:tcW w:w="318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Length</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0002</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w:t>
            </w:r>
          </w:p>
        </w:tc>
        <w:tc>
          <w:tcPr>
            <w:tcW w:w="3182" w:type="dxa"/>
            <w:vMerge w:val="restart"/>
            <w:tcBorders>
              <w:top w:val="single" w:sz="4" w:space="0" w:color="auto"/>
              <w:left w:val="single" w:sz="4" w:space="0" w:color="auto"/>
              <w:right w:val="single" w:sz="4" w:space="0" w:color="auto"/>
            </w:tcBorders>
            <w:vAlign w:val="center"/>
          </w:tcPr>
          <w:p w:rsidR="00C1182A" w:rsidRDefault="007804AA">
            <w:pPr>
              <w:pStyle w:val="TableBodyText"/>
            </w:pPr>
            <w:r>
              <w:t>OUI (Microsoft)</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0003</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50</w:t>
            </w:r>
          </w:p>
        </w:tc>
        <w:tc>
          <w:tcPr>
            <w:tcW w:w="3182" w:type="dxa"/>
            <w:vMerge/>
            <w:tcBorders>
              <w:left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0004</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F2</w:t>
            </w:r>
          </w:p>
        </w:tc>
        <w:tc>
          <w:tcPr>
            <w:tcW w:w="3182" w:type="dxa"/>
            <w:vMerge/>
            <w:tcBorders>
              <w:left w:val="single" w:sz="4" w:space="0" w:color="auto"/>
              <w:bottom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0005</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12</w:t>
            </w:r>
          </w:p>
        </w:tc>
        <w:tc>
          <w:tcPr>
            <w:tcW w:w="3182"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OUI Type</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0006</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w:t>
            </w:r>
          </w:p>
        </w:tc>
        <w:tc>
          <w:tcPr>
            <w:tcW w:w="3182" w:type="dxa"/>
            <w:vMerge w:val="restart"/>
            <w:tcBorders>
              <w:top w:val="single" w:sz="4" w:space="0" w:color="auto"/>
              <w:left w:val="single" w:sz="4" w:space="0" w:color="auto"/>
              <w:right w:val="single" w:sz="4" w:space="0" w:color="auto"/>
            </w:tcBorders>
            <w:vAlign w:val="center"/>
          </w:tcPr>
          <w:p w:rsidR="00C1182A" w:rsidRDefault="007804AA">
            <w:pPr>
              <w:pStyle w:val="TableBodyText"/>
            </w:pPr>
            <w:r>
              <w:t>Type</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0007</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2B</w:t>
            </w:r>
          </w:p>
        </w:tc>
        <w:tc>
          <w:tcPr>
            <w:tcW w:w="3182" w:type="dxa"/>
            <w:vMerge/>
            <w:tcBorders>
              <w:left w:val="single" w:sz="4" w:space="0" w:color="auto"/>
              <w:bottom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0008</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w:t>
            </w:r>
          </w:p>
        </w:tc>
        <w:tc>
          <w:tcPr>
            <w:tcW w:w="3182" w:type="dxa"/>
            <w:vMerge w:val="restart"/>
            <w:tcBorders>
              <w:top w:val="single" w:sz="4" w:space="0" w:color="auto"/>
              <w:left w:val="single" w:sz="4" w:space="0" w:color="auto"/>
              <w:right w:val="single" w:sz="4" w:space="0" w:color="auto"/>
            </w:tcBorders>
            <w:vAlign w:val="center"/>
          </w:tcPr>
          <w:p w:rsidR="00C1182A" w:rsidRDefault="007804AA">
            <w:pPr>
              <w:pStyle w:val="TableBodyText"/>
            </w:pPr>
            <w:r>
              <w:t>Length</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0009</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06</w:t>
            </w:r>
          </w:p>
        </w:tc>
        <w:tc>
          <w:tcPr>
            <w:tcW w:w="3182" w:type="dxa"/>
            <w:vMerge/>
            <w:tcBorders>
              <w:left w:val="single" w:sz="4" w:space="0" w:color="auto"/>
              <w:bottom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0010</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68</w:t>
            </w:r>
          </w:p>
        </w:tc>
        <w:tc>
          <w:tcPr>
            <w:tcW w:w="3182" w:type="dxa"/>
            <w:vMerge w:val="restart"/>
            <w:tcBorders>
              <w:top w:val="single" w:sz="4" w:space="0" w:color="auto"/>
              <w:left w:val="single" w:sz="4" w:space="0" w:color="auto"/>
              <w:right w:val="single" w:sz="4" w:space="0" w:color="auto"/>
            </w:tcBorders>
            <w:vAlign w:val="center"/>
          </w:tcPr>
          <w:p w:rsidR="00C1182A" w:rsidRDefault="007804AA">
            <w:pPr>
              <w:pStyle w:val="TableBodyText"/>
            </w:pPr>
            <w:r>
              <w:t>MAC Address</w:t>
            </w: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0011</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5D</w:t>
            </w:r>
          </w:p>
        </w:tc>
        <w:tc>
          <w:tcPr>
            <w:tcW w:w="3182" w:type="dxa"/>
            <w:vMerge/>
            <w:tcBorders>
              <w:left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0012</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43</w:t>
            </w:r>
          </w:p>
        </w:tc>
        <w:tc>
          <w:tcPr>
            <w:tcW w:w="3182" w:type="dxa"/>
            <w:vMerge/>
            <w:tcBorders>
              <w:left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0013</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0B</w:t>
            </w:r>
          </w:p>
        </w:tc>
        <w:tc>
          <w:tcPr>
            <w:tcW w:w="3182" w:type="dxa"/>
            <w:vMerge/>
            <w:tcBorders>
              <w:left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0014</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66</w:t>
            </w:r>
          </w:p>
        </w:tc>
        <w:tc>
          <w:tcPr>
            <w:tcW w:w="3182" w:type="dxa"/>
            <w:vMerge/>
            <w:tcBorders>
              <w:left w:val="single" w:sz="4" w:space="0" w:color="auto"/>
              <w:right w:val="single" w:sz="4" w:space="0" w:color="auto"/>
            </w:tcBorders>
            <w:vAlign w:val="center"/>
          </w:tcPr>
          <w:p w:rsidR="00C1182A" w:rsidRDefault="00C1182A">
            <w:pPr>
              <w:pStyle w:val="TableBodyText"/>
            </w:pPr>
          </w:p>
        </w:tc>
      </w:tr>
      <w:tr w:rsidR="00C1182A" w:rsidTr="00C1182A">
        <w:trPr>
          <w:trHeight w:val="419"/>
        </w:trPr>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0015</w:t>
            </w:r>
          </w:p>
        </w:tc>
        <w:tc>
          <w:tcPr>
            <w:tcW w:w="1019" w:type="dxa"/>
            <w:tcBorders>
              <w:top w:val="single" w:sz="4" w:space="0" w:color="auto"/>
              <w:left w:val="single" w:sz="4" w:space="0" w:color="auto"/>
              <w:bottom w:val="single" w:sz="4" w:space="0" w:color="auto"/>
              <w:right w:val="single" w:sz="4" w:space="0" w:color="auto"/>
            </w:tcBorders>
            <w:vAlign w:val="center"/>
          </w:tcPr>
          <w:p w:rsidR="00C1182A" w:rsidRDefault="007804AA">
            <w:pPr>
              <w:pStyle w:val="TableBodyText"/>
            </w:pPr>
            <w:r>
              <w:t>12</w:t>
            </w:r>
          </w:p>
        </w:tc>
        <w:tc>
          <w:tcPr>
            <w:tcW w:w="3182" w:type="dxa"/>
            <w:vMerge/>
            <w:tcBorders>
              <w:left w:val="single" w:sz="4" w:space="0" w:color="auto"/>
              <w:bottom w:val="single" w:sz="4" w:space="0" w:color="auto"/>
              <w:right w:val="single" w:sz="4" w:space="0" w:color="auto"/>
            </w:tcBorders>
            <w:vAlign w:val="center"/>
          </w:tcPr>
          <w:p w:rsidR="00C1182A" w:rsidRDefault="00C1182A">
            <w:pPr>
              <w:pStyle w:val="TableBodyText"/>
            </w:pPr>
          </w:p>
        </w:tc>
      </w:tr>
    </w:tbl>
    <w:p w:rsidR="00C1182A" w:rsidRDefault="007804AA">
      <w:r>
        <w:rPr>
          <w:b/>
        </w:rPr>
        <w:t>Figure</w:t>
      </w:r>
      <w:r>
        <w:t xml:space="preserve"> </w:t>
      </w:r>
      <w:r>
        <w:rPr>
          <w:b/>
        </w:rPr>
        <w:t xml:space="preserve">2: Example of </w:t>
      </w:r>
      <w:r>
        <w:rPr>
          <w:b/>
        </w:rPr>
        <w:t>the Tethering Identifier IE</w:t>
      </w:r>
    </w:p>
    <w:p w:rsidR="00C1182A" w:rsidRDefault="007804AA">
      <w:pPr>
        <w:pStyle w:val="Heading1"/>
      </w:pPr>
      <w:bookmarkStart w:id="88" w:name="section_6cd1ba8e784642d09f1969f07bed120e"/>
      <w:bookmarkStart w:id="89" w:name="_Toc499829359"/>
      <w:r>
        <w:lastRenderedPageBreak/>
        <w:t>Security</w:t>
      </w:r>
      <w:bookmarkEnd w:id="88"/>
      <w:bookmarkEnd w:id="89"/>
    </w:p>
    <w:p w:rsidR="00C1182A" w:rsidRDefault="007804AA">
      <w:pPr>
        <w:pStyle w:val="Heading2"/>
      </w:pPr>
      <w:bookmarkStart w:id="90" w:name="section_1aa0e418e2e7453e9d1a4c08010abc00"/>
      <w:bookmarkStart w:id="91" w:name="_Toc499829360"/>
      <w:r>
        <w:t>Security Considerations for Implementers</w:t>
      </w:r>
      <w:bookmarkEnd w:id="90"/>
      <w:bookmarkEnd w:id="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1182A" w:rsidRDefault="007804AA">
      <w:r>
        <w:t>The information transferred by this protocol is transmitted unencrypted, even for a secu</w:t>
      </w:r>
      <w:r>
        <w:t>red AP. Do not include sensitive information.</w:t>
      </w:r>
    </w:p>
    <w:p w:rsidR="00C1182A" w:rsidRDefault="007804AA">
      <w:pPr>
        <w:pStyle w:val="Heading2"/>
      </w:pPr>
      <w:bookmarkStart w:id="92" w:name="section_f8263c9607894669b6b6911244c47347"/>
      <w:bookmarkStart w:id="93" w:name="_Toc499829361"/>
      <w:r>
        <w:t>Index of Security Parameters</w:t>
      </w:r>
      <w:bookmarkEnd w:id="92"/>
      <w:bookmarkEnd w:id="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1182A" w:rsidRDefault="007804AA">
      <w:r>
        <w:t>None.</w:t>
      </w:r>
    </w:p>
    <w:p w:rsidR="00C1182A" w:rsidRDefault="007804AA">
      <w:pPr>
        <w:pStyle w:val="Heading1"/>
      </w:pPr>
      <w:bookmarkStart w:id="94" w:name="section_69cf035c005a46f68ef15e9e4df4e8fa"/>
      <w:bookmarkStart w:id="95" w:name="_Toc499829362"/>
      <w:r>
        <w:lastRenderedPageBreak/>
        <w:t>Appendix A: Product Behavior</w:t>
      </w:r>
      <w:bookmarkEnd w:id="94"/>
      <w:bookmarkEnd w:id="95"/>
      <w:r>
        <w:fldChar w:fldCharType="begin"/>
      </w:r>
      <w:r>
        <w:instrText xml:space="preserve"> XE "Product behavior" </w:instrText>
      </w:r>
      <w:r>
        <w:fldChar w:fldCharType="end"/>
      </w:r>
    </w:p>
    <w:p w:rsidR="00C1182A" w:rsidRDefault="007804AA">
      <w:r>
        <w:t>The information</w:t>
      </w:r>
      <w:r>
        <w:t xml:space="preserve"> in this specification is applicable to the following Microsoft products or supplemental software. References to product versions include updates to those products.</w:t>
      </w:r>
    </w:p>
    <w:p w:rsidR="00C1182A" w:rsidRDefault="007804AA">
      <w:pPr>
        <w:pStyle w:val="ListParagraph"/>
        <w:numPr>
          <w:ilvl w:val="0"/>
          <w:numId w:val="47"/>
        </w:numPr>
      </w:pPr>
      <w:r>
        <w:t xml:space="preserve">Windows 8 operating system </w:t>
      </w:r>
    </w:p>
    <w:p w:rsidR="00C1182A" w:rsidRDefault="007804AA">
      <w:pPr>
        <w:pStyle w:val="ListParagraph"/>
        <w:numPr>
          <w:ilvl w:val="0"/>
          <w:numId w:val="47"/>
        </w:numPr>
      </w:pPr>
      <w:r>
        <w:t xml:space="preserve">Windows Server 2012 operating system </w:t>
      </w:r>
    </w:p>
    <w:p w:rsidR="00C1182A" w:rsidRDefault="007804AA">
      <w:pPr>
        <w:pStyle w:val="ListParagraph"/>
        <w:numPr>
          <w:ilvl w:val="0"/>
          <w:numId w:val="47"/>
        </w:numPr>
      </w:pPr>
      <w:r>
        <w:t>Windows 8.1 operating sys</w:t>
      </w:r>
      <w:r>
        <w:t xml:space="preserve">tem   </w:t>
      </w:r>
    </w:p>
    <w:p w:rsidR="00C1182A" w:rsidRDefault="007804AA">
      <w:pPr>
        <w:pStyle w:val="ListParagraph"/>
        <w:numPr>
          <w:ilvl w:val="0"/>
          <w:numId w:val="47"/>
        </w:numPr>
      </w:pPr>
      <w:r>
        <w:t xml:space="preserve">Windows Server 2012 R2 operating system  </w:t>
      </w:r>
    </w:p>
    <w:p w:rsidR="00C1182A" w:rsidRDefault="007804AA">
      <w:pPr>
        <w:pStyle w:val="ListParagraph"/>
        <w:numPr>
          <w:ilvl w:val="0"/>
          <w:numId w:val="47"/>
        </w:numPr>
        <w:rPr>
          <w:b/>
        </w:rPr>
      </w:pPr>
      <w:r>
        <w:t xml:space="preserve">Windows 10 operating system </w:t>
      </w:r>
    </w:p>
    <w:p w:rsidR="00C1182A" w:rsidRDefault="007804AA">
      <w:pPr>
        <w:pStyle w:val="ListParagraph"/>
        <w:numPr>
          <w:ilvl w:val="0"/>
          <w:numId w:val="47"/>
        </w:numPr>
        <w:rPr>
          <w:b/>
        </w:rPr>
      </w:pPr>
      <w:r>
        <w:t xml:space="preserve">Windows Server 2016 operating system  </w:t>
      </w:r>
    </w:p>
    <w:p w:rsidR="00C1182A" w:rsidRDefault="007804AA">
      <w:pPr>
        <w:pStyle w:val="ListParagraph"/>
        <w:numPr>
          <w:ilvl w:val="0"/>
          <w:numId w:val="47"/>
        </w:numPr>
        <w:rPr>
          <w:b/>
        </w:rPr>
      </w:pPr>
      <w:r>
        <w:t xml:space="preserve">Windows Server operating system  </w:t>
      </w:r>
    </w:p>
    <w:p w:rsidR="006C2114" w:rsidRDefault="007804AA"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C1182A" w:rsidRDefault="007804AA">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96" w:name="Appendix_A_1"/>
    <w:p w:rsidR="00C1182A" w:rsidRDefault="007804AA">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96"/>
      <w:r>
        <w:t>Windows 8 and Windows Server 2012 could consume but not generate the IE. They implemented only the client role.</w:t>
      </w:r>
    </w:p>
    <w:bookmarkStart w:id="97" w:name="Appendix_A_2"/>
    <w:p w:rsidR="00C1182A" w:rsidRDefault="007804AA">
      <w:r>
        <w:fldChar w:fldCharType="begin"/>
      </w:r>
      <w:r>
        <w:instrText xml:space="preserve"> HYPERLI</w:instrText>
      </w:r>
      <w:r>
        <w:instrText xml:space="preserve">NK \l "Appendix_A_Target_2" \h </w:instrText>
      </w:r>
      <w:r>
        <w:fldChar w:fldCharType="separate"/>
      </w:r>
      <w:r>
        <w:rPr>
          <w:rStyle w:val="Hyperlink"/>
        </w:rPr>
        <w:t>&lt;2&gt; Section 2.2.1.2</w:t>
      </w:r>
      <w:r>
        <w:rPr>
          <w:rStyle w:val="Hyperlink"/>
        </w:rPr>
        <w:fldChar w:fldCharType="end"/>
      </w:r>
      <w:r>
        <w:t xml:space="preserve">: </w:t>
      </w:r>
      <w:bookmarkEnd w:id="97"/>
      <w:r>
        <w:t xml:space="preserve"> Windows acting as APs always set the cost to Fixed with no flags set, regardless of the actual state.</w:t>
      </w:r>
    </w:p>
    <w:bookmarkStart w:id="98" w:name="Appendix_A_3"/>
    <w:p w:rsidR="00C1182A" w:rsidRDefault="007804AA">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98"/>
      <w:r>
        <w:t>Windows 8 and Windows Server 2012</w:t>
      </w:r>
      <w:r>
        <w:t xml:space="preserve"> did not implement this IE.</w:t>
      </w:r>
    </w:p>
    <w:p w:rsidR="00C1182A" w:rsidRDefault="007804AA">
      <w:pPr>
        <w:pStyle w:val="Heading1"/>
      </w:pPr>
      <w:bookmarkStart w:id="99" w:name="section_1482835d98ac44a39ecf9a48c1308697"/>
      <w:bookmarkStart w:id="100" w:name="_Toc499829363"/>
      <w:r>
        <w:lastRenderedPageBreak/>
        <w:t>Change Tracking</w:t>
      </w:r>
      <w:bookmarkEnd w:id="99"/>
      <w:bookmarkEnd w:id="100"/>
      <w:r>
        <w:fldChar w:fldCharType="begin"/>
      </w:r>
      <w:r>
        <w:instrText xml:space="preserve"> XE "Change tracking" </w:instrText>
      </w:r>
      <w:r>
        <w:fldChar w:fldCharType="end"/>
      </w:r>
      <w:r>
        <w:fldChar w:fldCharType="begin"/>
      </w:r>
      <w:r>
        <w:instrText xml:space="preserve"> XE "Tracking changes" </w:instrText>
      </w:r>
      <w:r>
        <w:fldChar w:fldCharType="end"/>
      </w:r>
    </w:p>
    <w:p w:rsidR="00C1182A" w:rsidRDefault="007804AA">
      <w:r>
        <w:t>No table of changes is available. The document is either new or has had no changes since its last release.</w:t>
      </w:r>
    </w:p>
    <w:p w:rsidR="00C1182A" w:rsidRDefault="007804AA">
      <w:pPr>
        <w:pStyle w:val="Heading1"/>
        <w:sectPr w:rsidR="00C1182A">
          <w:footerReference w:type="default" r:id="rId30"/>
          <w:endnotePr>
            <w:numFmt w:val="decimal"/>
          </w:endnotePr>
          <w:type w:val="continuous"/>
          <w:pgSz w:w="12240" w:h="15840"/>
          <w:pgMar w:top="1080" w:right="1440" w:bottom="2016" w:left="1440" w:header="720" w:footer="720" w:gutter="0"/>
          <w:cols w:space="720"/>
          <w:docGrid w:linePitch="360"/>
        </w:sectPr>
      </w:pPr>
      <w:bookmarkStart w:id="101" w:name="section_cf9f7048c2834c10a653d517b4b9c6be"/>
      <w:bookmarkStart w:id="102" w:name="_Toc499829364"/>
      <w:r>
        <w:lastRenderedPageBreak/>
        <w:t>Index</w:t>
      </w:r>
      <w:bookmarkEnd w:id="101"/>
      <w:bookmarkEnd w:id="102"/>
    </w:p>
    <w:p w:rsidR="00C1182A" w:rsidRDefault="007804AA">
      <w:pPr>
        <w:pStyle w:val="indexheader"/>
      </w:pPr>
      <w:r>
        <w:t>A</w:t>
      </w:r>
    </w:p>
    <w:p w:rsidR="00C1182A" w:rsidRDefault="00C1182A">
      <w:pPr>
        <w:spacing w:before="0" w:after="0"/>
        <w:rPr>
          <w:sz w:val="16"/>
        </w:rPr>
      </w:pPr>
    </w:p>
    <w:p w:rsidR="00C1182A" w:rsidRDefault="007804AA">
      <w:pPr>
        <w:pStyle w:val="indexentry0"/>
      </w:pPr>
      <w:hyperlink w:anchor="section_323ced5da0f1471ab1dc11c30f975144">
        <w:r>
          <w:rPr>
            <w:rStyle w:val="Hyperlink"/>
          </w:rPr>
          <w:t>Applicability</w:t>
        </w:r>
      </w:hyperlink>
      <w:r>
        <w:t xml:space="preserve"> </w:t>
      </w:r>
      <w:r>
        <w:fldChar w:fldCharType="begin"/>
      </w:r>
      <w:r>
        <w:instrText>PAGEREF section_323ced5da0f1471ab1dc11c30f975144</w:instrText>
      </w:r>
      <w:r>
        <w:fldChar w:fldCharType="separate"/>
      </w:r>
      <w:r>
        <w:rPr>
          <w:noProof/>
        </w:rPr>
        <w:t>5</w:t>
      </w:r>
      <w:r>
        <w:fldChar w:fldCharType="end"/>
      </w:r>
    </w:p>
    <w:p w:rsidR="00C1182A" w:rsidRDefault="00C1182A">
      <w:pPr>
        <w:spacing w:before="0" w:after="0"/>
        <w:rPr>
          <w:sz w:val="16"/>
        </w:rPr>
      </w:pPr>
    </w:p>
    <w:p w:rsidR="00C1182A" w:rsidRDefault="007804AA">
      <w:pPr>
        <w:pStyle w:val="indexheader"/>
      </w:pPr>
      <w:r>
        <w:t>C</w:t>
      </w:r>
    </w:p>
    <w:p w:rsidR="00C1182A" w:rsidRDefault="00C1182A">
      <w:pPr>
        <w:spacing w:before="0" w:after="0"/>
        <w:rPr>
          <w:sz w:val="16"/>
        </w:rPr>
      </w:pPr>
    </w:p>
    <w:p w:rsidR="00C1182A" w:rsidRDefault="007804AA">
      <w:pPr>
        <w:pStyle w:val="indexentry0"/>
      </w:pPr>
      <w:hyperlink w:anchor="section_3391000a762c4891ae15a658cbd36119">
        <w:r>
          <w:rPr>
            <w:rStyle w:val="Hyperlink"/>
          </w:rPr>
          <w:t>Capability negotiation</w:t>
        </w:r>
      </w:hyperlink>
      <w:r>
        <w:t xml:space="preserve"> </w:t>
      </w:r>
      <w:r>
        <w:fldChar w:fldCharType="begin"/>
      </w:r>
      <w:r>
        <w:instrText>PAGEREF section_3391000a762c4891ae15a658cbd36119</w:instrText>
      </w:r>
      <w:r>
        <w:fldChar w:fldCharType="separate"/>
      </w:r>
      <w:r>
        <w:rPr>
          <w:noProof/>
        </w:rPr>
        <w:t>6</w:t>
      </w:r>
      <w:r>
        <w:fldChar w:fldCharType="end"/>
      </w:r>
    </w:p>
    <w:p w:rsidR="00C1182A" w:rsidRDefault="007804AA">
      <w:pPr>
        <w:pStyle w:val="indexentry0"/>
      </w:pPr>
      <w:hyperlink w:anchor="section_1482835d98ac44a39ecf9a48c1308697">
        <w:r>
          <w:rPr>
            <w:rStyle w:val="Hyperlink"/>
          </w:rPr>
          <w:t>Change tracking</w:t>
        </w:r>
      </w:hyperlink>
      <w:r>
        <w:t xml:space="preserve"> </w:t>
      </w:r>
      <w:r>
        <w:fldChar w:fldCharType="begin"/>
      </w:r>
      <w:r>
        <w:instrText>PAGEREF section_1482835d98ac44a39ecf9a4</w:instrText>
      </w:r>
      <w:r>
        <w:instrText>8c1308697</w:instrText>
      </w:r>
      <w:r>
        <w:fldChar w:fldCharType="separate"/>
      </w:r>
      <w:r>
        <w:rPr>
          <w:noProof/>
        </w:rPr>
        <w:t>16</w:t>
      </w:r>
      <w:r>
        <w:fldChar w:fldCharType="end"/>
      </w:r>
    </w:p>
    <w:p w:rsidR="00C1182A" w:rsidRDefault="00C1182A">
      <w:pPr>
        <w:spacing w:before="0" w:after="0"/>
        <w:rPr>
          <w:sz w:val="16"/>
        </w:rPr>
      </w:pPr>
    </w:p>
    <w:p w:rsidR="00C1182A" w:rsidRDefault="007804AA">
      <w:pPr>
        <w:pStyle w:val="indexheader"/>
      </w:pPr>
      <w:r>
        <w:t>F</w:t>
      </w:r>
    </w:p>
    <w:p w:rsidR="00C1182A" w:rsidRDefault="00C1182A">
      <w:pPr>
        <w:spacing w:before="0" w:after="0"/>
        <w:rPr>
          <w:sz w:val="16"/>
        </w:rPr>
      </w:pPr>
    </w:p>
    <w:p w:rsidR="00C1182A" w:rsidRDefault="007804AA">
      <w:pPr>
        <w:pStyle w:val="indexentry0"/>
      </w:pPr>
      <w:hyperlink w:anchor="section_277c7eca9ce24de39317fa2135dd067f">
        <w:r>
          <w:rPr>
            <w:rStyle w:val="Hyperlink"/>
          </w:rPr>
          <w:t>Fields - vendor-extensible</w:t>
        </w:r>
      </w:hyperlink>
      <w:r>
        <w:t xml:space="preserve"> </w:t>
      </w:r>
      <w:r>
        <w:fldChar w:fldCharType="begin"/>
      </w:r>
      <w:r>
        <w:instrText>PAGEREF section_277c7eca9ce24de39317fa2135dd067f</w:instrText>
      </w:r>
      <w:r>
        <w:fldChar w:fldCharType="separate"/>
      </w:r>
      <w:r>
        <w:rPr>
          <w:noProof/>
        </w:rPr>
        <w:t>6</w:t>
      </w:r>
      <w:r>
        <w:fldChar w:fldCharType="end"/>
      </w:r>
    </w:p>
    <w:p w:rsidR="00C1182A" w:rsidRDefault="00C1182A">
      <w:pPr>
        <w:spacing w:before="0" w:after="0"/>
        <w:rPr>
          <w:sz w:val="16"/>
        </w:rPr>
      </w:pPr>
    </w:p>
    <w:p w:rsidR="00C1182A" w:rsidRDefault="007804AA">
      <w:pPr>
        <w:pStyle w:val="indexheader"/>
      </w:pPr>
      <w:r>
        <w:t>G</w:t>
      </w:r>
    </w:p>
    <w:p w:rsidR="00C1182A" w:rsidRDefault="00C1182A">
      <w:pPr>
        <w:spacing w:before="0" w:after="0"/>
        <w:rPr>
          <w:sz w:val="16"/>
        </w:rPr>
      </w:pPr>
    </w:p>
    <w:p w:rsidR="00C1182A" w:rsidRDefault="007804AA">
      <w:pPr>
        <w:pStyle w:val="indexentry0"/>
      </w:pPr>
      <w:hyperlink w:anchor="section_00fd86a74a07473d802e652e67c181b0">
        <w:r>
          <w:rPr>
            <w:rStyle w:val="Hyperlink"/>
          </w:rPr>
          <w:t>Glossary</w:t>
        </w:r>
      </w:hyperlink>
      <w:r>
        <w:t xml:space="preserve"> </w:t>
      </w:r>
      <w:r>
        <w:fldChar w:fldCharType="begin"/>
      </w:r>
      <w:r>
        <w:instrText>PAGEREF section_00fd8</w:instrText>
      </w:r>
      <w:r>
        <w:instrText>6a74a07473d802e652e67c181b0</w:instrText>
      </w:r>
      <w:r>
        <w:fldChar w:fldCharType="separate"/>
      </w:r>
      <w:r>
        <w:rPr>
          <w:noProof/>
        </w:rPr>
        <w:t>4</w:t>
      </w:r>
      <w:r>
        <w:fldChar w:fldCharType="end"/>
      </w:r>
    </w:p>
    <w:p w:rsidR="00C1182A" w:rsidRDefault="00C1182A">
      <w:pPr>
        <w:spacing w:before="0" w:after="0"/>
        <w:rPr>
          <w:sz w:val="16"/>
        </w:rPr>
      </w:pPr>
    </w:p>
    <w:p w:rsidR="00C1182A" w:rsidRDefault="007804AA">
      <w:pPr>
        <w:pStyle w:val="indexheader"/>
      </w:pPr>
      <w:r>
        <w:t>I</w:t>
      </w:r>
    </w:p>
    <w:p w:rsidR="00C1182A" w:rsidRDefault="00C1182A">
      <w:pPr>
        <w:spacing w:before="0" w:after="0"/>
        <w:rPr>
          <w:sz w:val="16"/>
        </w:rPr>
      </w:pPr>
    </w:p>
    <w:p w:rsidR="00C1182A" w:rsidRDefault="007804AA">
      <w:pPr>
        <w:pStyle w:val="indexentry0"/>
      </w:pPr>
      <w:hyperlink w:anchor="section_1aa0e418e2e7453e9d1a4c08010abc00">
        <w:r>
          <w:rPr>
            <w:rStyle w:val="Hyperlink"/>
          </w:rPr>
          <w:t>Implementer - security considerations</w:t>
        </w:r>
      </w:hyperlink>
      <w:r>
        <w:t xml:space="preserve"> </w:t>
      </w:r>
      <w:r>
        <w:fldChar w:fldCharType="begin"/>
      </w:r>
      <w:r>
        <w:instrText>PAGEREF section_1aa0e418e2e7453e9d1a4c08010abc00</w:instrText>
      </w:r>
      <w:r>
        <w:fldChar w:fldCharType="separate"/>
      </w:r>
      <w:r>
        <w:rPr>
          <w:noProof/>
        </w:rPr>
        <w:t>14</w:t>
      </w:r>
      <w:r>
        <w:fldChar w:fldCharType="end"/>
      </w:r>
    </w:p>
    <w:p w:rsidR="00C1182A" w:rsidRDefault="007804AA">
      <w:pPr>
        <w:pStyle w:val="indexentry0"/>
      </w:pPr>
      <w:hyperlink w:anchor="section_f8263c9607894669b6b6911244c47347">
        <w:r>
          <w:rPr>
            <w:rStyle w:val="Hyperlink"/>
          </w:rPr>
          <w:t>Index of security parameters</w:t>
        </w:r>
      </w:hyperlink>
      <w:r>
        <w:t xml:space="preserve"> </w:t>
      </w:r>
      <w:r>
        <w:fldChar w:fldCharType="begin"/>
      </w:r>
      <w:r>
        <w:instrText>PAGEREF section_f8263c9607894669b6b6911244c47347</w:instrText>
      </w:r>
      <w:r>
        <w:fldChar w:fldCharType="separate"/>
      </w:r>
      <w:r>
        <w:rPr>
          <w:noProof/>
        </w:rPr>
        <w:t>14</w:t>
      </w:r>
      <w:r>
        <w:fldChar w:fldCharType="end"/>
      </w:r>
    </w:p>
    <w:p w:rsidR="00C1182A" w:rsidRDefault="007804AA">
      <w:pPr>
        <w:pStyle w:val="indexentry0"/>
      </w:pPr>
      <w:hyperlink w:anchor="section_aaca95575399452687f179ca0e9df978">
        <w:r>
          <w:rPr>
            <w:rStyle w:val="Hyperlink"/>
          </w:rPr>
          <w:t>Informative references</w:t>
        </w:r>
      </w:hyperlink>
      <w:r>
        <w:t xml:space="preserve"> </w:t>
      </w:r>
      <w:r>
        <w:fldChar w:fldCharType="begin"/>
      </w:r>
      <w:r>
        <w:instrText>PAGEREF section_aaca95575399452687f179ca0e9df978</w:instrText>
      </w:r>
      <w:r>
        <w:fldChar w:fldCharType="separate"/>
      </w:r>
      <w:r>
        <w:rPr>
          <w:noProof/>
        </w:rPr>
        <w:t>5</w:t>
      </w:r>
      <w:r>
        <w:fldChar w:fldCharType="end"/>
      </w:r>
    </w:p>
    <w:p w:rsidR="00C1182A" w:rsidRDefault="007804AA">
      <w:pPr>
        <w:pStyle w:val="indexentry0"/>
      </w:pPr>
      <w:hyperlink w:anchor="section_95bdb7d56bff4bcab1609ee9077d983b">
        <w:r>
          <w:rPr>
            <w:rStyle w:val="Hyperlink"/>
          </w:rPr>
          <w:t>Introduction</w:t>
        </w:r>
      </w:hyperlink>
      <w:r>
        <w:t xml:space="preserve"> </w:t>
      </w:r>
      <w:r>
        <w:fldChar w:fldCharType="begin"/>
      </w:r>
      <w:r>
        <w:instrText>PAGEREF section_95bdb7d56bff4bcab1609ee9077d983b</w:instrText>
      </w:r>
      <w:r>
        <w:fldChar w:fldCharType="separate"/>
      </w:r>
      <w:r>
        <w:rPr>
          <w:noProof/>
        </w:rPr>
        <w:t>4</w:t>
      </w:r>
      <w:r>
        <w:fldChar w:fldCharType="end"/>
      </w:r>
    </w:p>
    <w:p w:rsidR="00C1182A" w:rsidRDefault="00C1182A">
      <w:pPr>
        <w:spacing w:before="0" w:after="0"/>
        <w:rPr>
          <w:sz w:val="16"/>
        </w:rPr>
      </w:pPr>
    </w:p>
    <w:p w:rsidR="00C1182A" w:rsidRDefault="007804AA">
      <w:pPr>
        <w:pStyle w:val="indexheader"/>
      </w:pPr>
      <w:r>
        <w:t>M</w:t>
      </w:r>
    </w:p>
    <w:p w:rsidR="00C1182A" w:rsidRDefault="00C1182A">
      <w:pPr>
        <w:spacing w:before="0" w:after="0"/>
        <w:rPr>
          <w:sz w:val="16"/>
        </w:rPr>
      </w:pPr>
    </w:p>
    <w:p w:rsidR="00C1182A" w:rsidRDefault="007804AA">
      <w:pPr>
        <w:pStyle w:val="indexentry0"/>
      </w:pPr>
      <w:r>
        <w:t>Messages</w:t>
      </w:r>
    </w:p>
    <w:p w:rsidR="00C1182A" w:rsidRDefault="007804AA">
      <w:pPr>
        <w:pStyle w:val="indexentry0"/>
      </w:pPr>
      <w:r>
        <w:t xml:space="preserve">   </w:t>
      </w:r>
      <w:hyperlink w:anchor="section_88f0cdf4cdf24455b8494abf1e5c11ac">
        <w:r>
          <w:rPr>
            <w:rStyle w:val="Hyperlink"/>
          </w:rPr>
          <w:t>Network Cost IE</w:t>
        </w:r>
      </w:hyperlink>
      <w:r>
        <w:t xml:space="preserve"> </w:t>
      </w:r>
      <w:r>
        <w:fldChar w:fldCharType="begin"/>
      </w:r>
      <w:r>
        <w:instrText>PAGEREF section_88f0cdf4cdf24455b8494abf1e5c11ac</w:instrText>
      </w:r>
      <w:r>
        <w:fldChar w:fldCharType="separate"/>
      </w:r>
      <w:r>
        <w:rPr>
          <w:noProof/>
        </w:rPr>
        <w:t>7</w:t>
      </w:r>
      <w:r>
        <w:fldChar w:fldCharType="end"/>
      </w:r>
    </w:p>
    <w:p w:rsidR="00C1182A" w:rsidRDefault="007804AA">
      <w:pPr>
        <w:pStyle w:val="indexentry0"/>
      </w:pPr>
      <w:r>
        <w:t xml:space="preserve">   </w:t>
      </w:r>
      <w:hyperlink w:anchor="section_a097f5bb6eca44ad9a0220d46ad30d6d">
        <w:r>
          <w:rPr>
            <w:rStyle w:val="Hyperlink"/>
          </w:rPr>
          <w:t>Tethering Identifier IE</w:t>
        </w:r>
      </w:hyperlink>
      <w:r>
        <w:t xml:space="preserve"> </w:t>
      </w:r>
      <w:r>
        <w:fldChar w:fldCharType="begin"/>
      </w:r>
      <w:r>
        <w:instrText>PAGEREF section_a097f5bb6eca44ad9a0220d46ad30d6d</w:instrText>
      </w:r>
      <w:r>
        <w:fldChar w:fldCharType="separate"/>
      </w:r>
      <w:r>
        <w:rPr>
          <w:noProof/>
        </w:rPr>
        <w:t>8</w:t>
      </w:r>
      <w:r>
        <w:fldChar w:fldCharType="end"/>
      </w:r>
    </w:p>
    <w:p w:rsidR="00C1182A" w:rsidRDefault="007804AA">
      <w:pPr>
        <w:pStyle w:val="indexentry0"/>
      </w:pPr>
      <w:r>
        <w:t xml:space="preserve">   </w:t>
      </w:r>
      <w:hyperlink w:anchor="section_52d3b63eced247c2bc45dd508a034c58">
        <w:r>
          <w:rPr>
            <w:rStyle w:val="Hyperlink"/>
          </w:rPr>
          <w:t>transport</w:t>
        </w:r>
      </w:hyperlink>
      <w:r>
        <w:t xml:space="preserve"> </w:t>
      </w:r>
      <w:r>
        <w:fldChar w:fldCharType="begin"/>
      </w:r>
      <w:r>
        <w:instrText>PAGEREF section_52d3b63eced247c2bc45dd508a034c58</w:instrText>
      </w:r>
      <w:r>
        <w:fldChar w:fldCharType="separate"/>
      </w:r>
      <w:r>
        <w:rPr>
          <w:noProof/>
        </w:rPr>
        <w:t>7</w:t>
      </w:r>
      <w:r>
        <w:fldChar w:fldCharType="end"/>
      </w:r>
    </w:p>
    <w:p w:rsidR="00C1182A" w:rsidRDefault="00C1182A">
      <w:pPr>
        <w:spacing w:before="0" w:after="0"/>
        <w:rPr>
          <w:sz w:val="16"/>
        </w:rPr>
      </w:pPr>
    </w:p>
    <w:p w:rsidR="00C1182A" w:rsidRDefault="007804AA">
      <w:pPr>
        <w:pStyle w:val="indexheader"/>
      </w:pPr>
      <w:r>
        <w:t>N</w:t>
      </w:r>
    </w:p>
    <w:p w:rsidR="00C1182A" w:rsidRDefault="00C1182A">
      <w:pPr>
        <w:spacing w:before="0" w:after="0"/>
        <w:rPr>
          <w:sz w:val="16"/>
        </w:rPr>
      </w:pPr>
    </w:p>
    <w:p w:rsidR="00C1182A" w:rsidRDefault="007804AA">
      <w:pPr>
        <w:pStyle w:val="indexentry0"/>
      </w:pPr>
      <w:hyperlink w:anchor="section_88f0cdf4cdf24455b8494abf1e5c11ac">
        <w:r>
          <w:rPr>
            <w:rStyle w:val="Hyperlink"/>
          </w:rPr>
          <w:t>Network Cost IE message</w:t>
        </w:r>
      </w:hyperlink>
      <w:r>
        <w:t xml:space="preserve"> </w:t>
      </w:r>
      <w:r>
        <w:fldChar w:fldCharType="begin"/>
      </w:r>
      <w:r>
        <w:instrText>PAGEREF section_88f0cdf4cdf24455b8494abf1e5c11ac</w:instrText>
      </w:r>
      <w:r>
        <w:fldChar w:fldCharType="separate"/>
      </w:r>
      <w:r>
        <w:rPr>
          <w:noProof/>
        </w:rPr>
        <w:t>7</w:t>
      </w:r>
      <w:r>
        <w:fldChar w:fldCharType="end"/>
      </w:r>
    </w:p>
    <w:p w:rsidR="00C1182A" w:rsidRDefault="007804AA">
      <w:pPr>
        <w:pStyle w:val="indexentry0"/>
      </w:pPr>
      <w:hyperlink w:anchor="section_b4de2c7cedee49a1861fedcb94438568">
        <w:r>
          <w:rPr>
            <w:rStyle w:val="Hyperlink"/>
          </w:rPr>
          <w:t>Normative references</w:t>
        </w:r>
      </w:hyperlink>
      <w:r>
        <w:t xml:space="preserve"> </w:t>
      </w:r>
      <w:r>
        <w:fldChar w:fldCharType="begin"/>
      </w:r>
      <w:r>
        <w:instrText>PAGEREF section_b4de2c7cedee49a1861fedcb94438568</w:instrText>
      </w:r>
      <w:r>
        <w:fldChar w:fldCharType="separate"/>
      </w:r>
      <w:r>
        <w:rPr>
          <w:noProof/>
        </w:rPr>
        <w:t>5</w:t>
      </w:r>
      <w:r>
        <w:fldChar w:fldCharType="end"/>
      </w:r>
    </w:p>
    <w:p w:rsidR="00C1182A" w:rsidRDefault="00C1182A">
      <w:pPr>
        <w:spacing w:before="0" w:after="0"/>
        <w:rPr>
          <w:sz w:val="16"/>
        </w:rPr>
      </w:pPr>
    </w:p>
    <w:p w:rsidR="00C1182A" w:rsidRDefault="007804AA">
      <w:pPr>
        <w:pStyle w:val="indexheader"/>
      </w:pPr>
      <w:r>
        <w:t>O</w:t>
      </w:r>
    </w:p>
    <w:p w:rsidR="00C1182A" w:rsidRDefault="00C1182A">
      <w:pPr>
        <w:spacing w:before="0" w:after="0"/>
        <w:rPr>
          <w:sz w:val="16"/>
        </w:rPr>
      </w:pPr>
    </w:p>
    <w:p w:rsidR="00C1182A" w:rsidRDefault="007804AA">
      <w:pPr>
        <w:pStyle w:val="indexentry0"/>
      </w:pPr>
      <w:hyperlink w:anchor="section_20a160d82cf148939d10c9689b688224">
        <w:r>
          <w:rPr>
            <w:rStyle w:val="Hyperlink"/>
          </w:rPr>
          <w:t>Overview (synopsis)</w:t>
        </w:r>
      </w:hyperlink>
      <w:r>
        <w:t xml:space="preserve"> </w:t>
      </w:r>
      <w:r>
        <w:fldChar w:fldCharType="begin"/>
      </w:r>
      <w:r>
        <w:instrText>PAGEREF section_20a160d82cf148939d10c9689b688224</w:instrText>
      </w:r>
      <w:r>
        <w:fldChar w:fldCharType="separate"/>
      </w:r>
      <w:r>
        <w:rPr>
          <w:noProof/>
        </w:rPr>
        <w:t>5</w:t>
      </w:r>
      <w:r>
        <w:fldChar w:fldCharType="end"/>
      </w:r>
    </w:p>
    <w:p w:rsidR="00C1182A" w:rsidRDefault="00C1182A">
      <w:pPr>
        <w:spacing w:before="0" w:after="0"/>
        <w:rPr>
          <w:sz w:val="16"/>
        </w:rPr>
      </w:pPr>
    </w:p>
    <w:p w:rsidR="00C1182A" w:rsidRDefault="007804AA">
      <w:pPr>
        <w:pStyle w:val="indexheader"/>
      </w:pPr>
      <w:r>
        <w:t>P</w:t>
      </w:r>
    </w:p>
    <w:p w:rsidR="00C1182A" w:rsidRDefault="00C1182A">
      <w:pPr>
        <w:spacing w:before="0" w:after="0"/>
        <w:rPr>
          <w:sz w:val="16"/>
        </w:rPr>
      </w:pPr>
    </w:p>
    <w:p w:rsidR="00C1182A" w:rsidRDefault="007804AA">
      <w:pPr>
        <w:pStyle w:val="indexentry0"/>
      </w:pPr>
      <w:hyperlink w:anchor="section_f8263c9607894669b6b6911244c47347">
        <w:r>
          <w:rPr>
            <w:rStyle w:val="Hyperlink"/>
          </w:rPr>
          <w:t>Parameters - security index</w:t>
        </w:r>
      </w:hyperlink>
      <w:r>
        <w:t xml:space="preserve"> </w:t>
      </w:r>
      <w:r>
        <w:fldChar w:fldCharType="begin"/>
      </w:r>
      <w:r>
        <w:instrText>PAGEREF section_f8263c9607894669b6b6911244c47347</w:instrText>
      </w:r>
      <w:r>
        <w:fldChar w:fldCharType="separate"/>
      </w:r>
      <w:r>
        <w:rPr>
          <w:noProof/>
        </w:rPr>
        <w:t>14</w:t>
      </w:r>
      <w:r>
        <w:fldChar w:fldCharType="end"/>
      </w:r>
    </w:p>
    <w:p w:rsidR="00C1182A" w:rsidRDefault="007804AA">
      <w:pPr>
        <w:pStyle w:val="indexentry0"/>
      </w:pPr>
      <w:hyperlink w:anchor="section_e60863d03c6b4e41a1350d4169d0c013">
        <w:r>
          <w:rPr>
            <w:rStyle w:val="Hyperlink"/>
          </w:rPr>
          <w:t>Preconditions</w:t>
        </w:r>
      </w:hyperlink>
      <w:r>
        <w:t xml:space="preserve"> </w:t>
      </w:r>
      <w:r>
        <w:fldChar w:fldCharType="begin"/>
      </w:r>
      <w:r>
        <w:instrText>PAGEREF section_e60863d03c6b4e41a1350d4169d0c013</w:instrText>
      </w:r>
      <w:r>
        <w:fldChar w:fldCharType="separate"/>
      </w:r>
      <w:r>
        <w:rPr>
          <w:noProof/>
        </w:rPr>
        <w:t>5</w:t>
      </w:r>
      <w:r>
        <w:fldChar w:fldCharType="end"/>
      </w:r>
    </w:p>
    <w:p w:rsidR="00C1182A" w:rsidRDefault="007804AA">
      <w:pPr>
        <w:pStyle w:val="indexentry0"/>
      </w:pPr>
      <w:hyperlink w:anchor="section_e60863d03c6b4e41a1350d4169d0c013">
        <w:r>
          <w:rPr>
            <w:rStyle w:val="Hyperlink"/>
          </w:rPr>
          <w:t>Prerequisites</w:t>
        </w:r>
      </w:hyperlink>
      <w:r>
        <w:t xml:space="preserve"> </w:t>
      </w:r>
      <w:r>
        <w:fldChar w:fldCharType="begin"/>
      </w:r>
      <w:r>
        <w:instrText>PAGEREF section_e60863d03c6b4e41a1350d4169d0c013</w:instrText>
      </w:r>
      <w:r>
        <w:fldChar w:fldCharType="separate"/>
      </w:r>
      <w:r>
        <w:rPr>
          <w:noProof/>
        </w:rPr>
        <w:t>5</w:t>
      </w:r>
      <w:r>
        <w:fldChar w:fldCharType="end"/>
      </w:r>
    </w:p>
    <w:p w:rsidR="00C1182A" w:rsidRDefault="007804AA">
      <w:pPr>
        <w:pStyle w:val="indexentry0"/>
      </w:pPr>
      <w:hyperlink w:anchor="section_69cf035c005a46f68ef15e9e4df4e8fa">
        <w:r>
          <w:rPr>
            <w:rStyle w:val="Hyperlink"/>
          </w:rPr>
          <w:t>Product behavior</w:t>
        </w:r>
      </w:hyperlink>
      <w:r>
        <w:t xml:space="preserve"> </w:t>
      </w:r>
      <w:r>
        <w:fldChar w:fldCharType="begin"/>
      </w:r>
      <w:r>
        <w:instrText>PAGEREF section_69cf035c005a46f68ef15e9e4df4e8fa</w:instrText>
      </w:r>
      <w:r>
        <w:fldChar w:fldCharType="separate"/>
      </w:r>
      <w:r>
        <w:rPr>
          <w:noProof/>
        </w:rPr>
        <w:t>15</w:t>
      </w:r>
      <w:r>
        <w:fldChar w:fldCharType="end"/>
      </w:r>
    </w:p>
    <w:p w:rsidR="00C1182A" w:rsidRDefault="00C1182A">
      <w:pPr>
        <w:spacing w:before="0" w:after="0"/>
        <w:rPr>
          <w:sz w:val="16"/>
        </w:rPr>
      </w:pPr>
    </w:p>
    <w:p w:rsidR="00C1182A" w:rsidRDefault="007804AA">
      <w:pPr>
        <w:pStyle w:val="indexheader"/>
      </w:pPr>
      <w:r>
        <w:t>R</w:t>
      </w:r>
    </w:p>
    <w:p w:rsidR="00C1182A" w:rsidRDefault="00C1182A">
      <w:pPr>
        <w:spacing w:before="0" w:after="0"/>
        <w:rPr>
          <w:sz w:val="16"/>
        </w:rPr>
      </w:pPr>
    </w:p>
    <w:p w:rsidR="00C1182A" w:rsidRDefault="007804AA">
      <w:pPr>
        <w:pStyle w:val="indexentry0"/>
      </w:pPr>
      <w:hyperlink w:anchor="section_03ca99cf19014fe5ad197c063aa0d44b">
        <w:r>
          <w:rPr>
            <w:rStyle w:val="Hyperlink"/>
          </w:rPr>
          <w:t>References</w:t>
        </w:r>
      </w:hyperlink>
      <w:r>
        <w:t xml:space="preserve"> </w:t>
      </w:r>
      <w:r>
        <w:fldChar w:fldCharType="begin"/>
      </w:r>
      <w:r>
        <w:instrText>PAGEREF section_03ca99cf19014fe5ad197c063aa0d44b</w:instrText>
      </w:r>
      <w:r>
        <w:fldChar w:fldCharType="separate"/>
      </w:r>
      <w:r>
        <w:rPr>
          <w:noProof/>
        </w:rPr>
        <w:t>4</w:t>
      </w:r>
      <w:r>
        <w:fldChar w:fldCharType="end"/>
      </w:r>
    </w:p>
    <w:p w:rsidR="00C1182A" w:rsidRDefault="007804AA">
      <w:pPr>
        <w:pStyle w:val="indexentry0"/>
      </w:pPr>
      <w:r>
        <w:t xml:space="preserve">   </w:t>
      </w:r>
      <w:hyperlink w:anchor="section_aaca95575399452687f179ca0e9df978">
        <w:r>
          <w:rPr>
            <w:rStyle w:val="Hyperlink"/>
          </w:rPr>
          <w:t>informative</w:t>
        </w:r>
      </w:hyperlink>
      <w:r>
        <w:t xml:space="preserve"> </w:t>
      </w:r>
      <w:r>
        <w:fldChar w:fldCharType="begin"/>
      </w:r>
      <w:r>
        <w:instrText>PAGEREF section_aaca95575399452687f179ca0e9df978</w:instrText>
      </w:r>
      <w:r>
        <w:fldChar w:fldCharType="separate"/>
      </w:r>
      <w:r>
        <w:rPr>
          <w:noProof/>
        </w:rPr>
        <w:t>5</w:t>
      </w:r>
      <w:r>
        <w:fldChar w:fldCharType="end"/>
      </w:r>
    </w:p>
    <w:p w:rsidR="00C1182A" w:rsidRDefault="007804AA">
      <w:pPr>
        <w:pStyle w:val="indexentry0"/>
      </w:pPr>
      <w:r>
        <w:t xml:space="preserve">   </w:t>
      </w:r>
      <w:hyperlink w:anchor="section_b4de2c7cedee49a1861fedcb94438568">
        <w:r>
          <w:rPr>
            <w:rStyle w:val="Hyperlink"/>
          </w:rPr>
          <w:t>normative</w:t>
        </w:r>
      </w:hyperlink>
      <w:r>
        <w:t xml:space="preserve"> </w:t>
      </w:r>
      <w:r>
        <w:fldChar w:fldCharType="begin"/>
      </w:r>
      <w:r>
        <w:instrText>PAGEREF section_b4de2c7cedee49a1861fedcb94438568</w:instrText>
      </w:r>
      <w:r>
        <w:fldChar w:fldCharType="separate"/>
      </w:r>
      <w:r>
        <w:rPr>
          <w:noProof/>
        </w:rPr>
        <w:t>5</w:t>
      </w:r>
      <w:r>
        <w:fldChar w:fldCharType="end"/>
      </w:r>
    </w:p>
    <w:p w:rsidR="00C1182A" w:rsidRDefault="007804AA">
      <w:pPr>
        <w:pStyle w:val="indexentry0"/>
      </w:pPr>
      <w:hyperlink w:anchor="section_fb9de3f6067642d2b72454f0df0707c6">
        <w:r>
          <w:rPr>
            <w:rStyle w:val="Hyperlink"/>
          </w:rPr>
          <w:t>Relationship to other protocols</w:t>
        </w:r>
      </w:hyperlink>
      <w:r>
        <w:t xml:space="preserve"> </w:t>
      </w:r>
      <w:r>
        <w:fldChar w:fldCharType="begin"/>
      </w:r>
      <w:r>
        <w:instrText>PAGEREF section_fb9de3f6067642d2b72454f0df0707c6</w:instrText>
      </w:r>
      <w:r>
        <w:fldChar w:fldCharType="separate"/>
      </w:r>
      <w:r>
        <w:rPr>
          <w:noProof/>
        </w:rPr>
        <w:t>5</w:t>
      </w:r>
      <w:r>
        <w:fldChar w:fldCharType="end"/>
      </w:r>
    </w:p>
    <w:p w:rsidR="00C1182A" w:rsidRDefault="00C1182A">
      <w:pPr>
        <w:spacing w:before="0" w:after="0"/>
        <w:rPr>
          <w:sz w:val="16"/>
        </w:rPr>
      </w:pPr>
    </w:p>
    <w:p w:rsidR="00C1182A" w:rsidRDefault="007804AA">
      <w:pPr>
        <w:pStyle w:val="indexheader"/>
      </w:pPr>
      <w:r>
        <w:t>S</w:t>
      </w:r>
    </w:p>
    <w:p w:rsidR="00C1182A" w:rsidRDefault="00C1182A">
      <w:pPr>
        <w:spacing w:before="0" w:after="0"/>
        <w:rPr>
          <w:sz w:val="16"/>
        </w:rPr>
      </w:pPr>
    </w:p>
    <w:p w:rsidR="00C1182A" w:rsidRDefault="007804AA">
      <w:pPr>
        <w:pStyle w:val="indexentry0"/>
      </w:pPr>
      <w:r>
        <w:t>Security</w:t>
      </w:r>
    </w:p>
    <w:p w:rsidR="00C1182A" w:rsidRDefault="007804AA">
      <w:pPr>
        <w:pStyle w:val="indexentry0"/>
      </w:pPr>
      <w:r>
        <w:t xml:space="preserve">   </w:t>
      </w:r>
      <w:hyperlink w:anchor="section_1aa0e418e2e7453e9d1a4c08010abc00">
        <w:r>
          <w:rPr>
            <w:rStyle w:val="Hyperlink"/>
          </w:rPr>
          <w:t>implementer considerations</w:t>
        </w:r>
      </w:hyperlink>
      <w:r>
        <w:t xml:space="preserve"> </w:t>
      </w:r>
      <w:r>
        <w:fldChar w:fldCharType="begin"/>
      </w:r>
      <w:r>
        <w:instrText>PAGEREF section_1aa0e418e2e7453e9d1a4c08010abc00</w:instrText>
      </w:r>
      <w:r>
        <w:fldChar w:fldCharType="separate"/>
      </w:r>
      <w:r>
        <w:rPr>
          <w:noProof/>
        </w:rPr>
        <w:t>14</w:t>
      </w:r>
      <w:r>
        <w:fldChar w:fldCharType="end"/>
      </w:r>
    </w:p>
    <w:p w:rsidR="00C1182A" w:rsidRDefault="007804AA">
      <w:pPr>
        <w:pStyle w:val="indexentry0"/>
      </w:pPr>
      <w:r>
        <w:t xml:space="preserve">   </w:t>
      </w:r>
      <w:hyperlink w:anchor="section_f8263c9607894669b6b6911244c47347">
        <w:r>
          <w:rPr>
            <w:rStyle w:val="Hyperlink"/>
          </w:rPr>
          <w:t>parameter index</w:t>
        </w:r>
      </w:hyperlink>
      <w:r>
        <w:t xml:space="preserve"> </w:t>
      </w:r>
      <w:r>
        <w:fldChar w:fldCharType="begin"/>
      </w:r>
      <w:r>
        <w:instrText>PAGEREF section_f8263c9607894669b6b6911244c47347</w:instrText>
      </w:r>
      <w:r>
        <w:fldChar w:fldCharType="separate"/>
      </w:r>
      <w:r>
        <w:rPr>
          <w:noProof/>
        </w:rPr>
        <w:t>14</w:t>
      </w:r>
      <w:r>
        <w:fldChar w:fldCharType="end"/>
      </w:r>
    </w:p>
    <w:p w:rsidR="00C1182A" w:rsidRDefault="007804AA">
      <w:pPr>
        <w:pStyle w:val="indexentry0"/>
      </w:pPr>
      <w:hyperlink w:anchor="section_0ffa60f7f9794d7a96ab8dc1a2888a75">
        <w:r>
          <w:rPr>
            <w:rStyle w:val="Hyperlink"/>
          </w:rPr>
          <w:t>Standards assignments</w:t>
        </w:r>
      </w:hyperlink>
      <w:r>
        <w:t xml:space="preserve"> </w:t>
      </w:r>
      <w:r>
        <w:fldChar w:fldCharType="begin"/>
      </w:r>
      <w:r>
        <w:instrText>PAGEREF section_0ffa60f7f9794d7a96ab8dc1a2888a75</w:instrText>
      </w:r>
      <w:r>
        <w:fldChar w:fldCharType="separate"/>
      </w:r>
      <w:r>
        <w:rPr>
          <w:noProof/>
        </w:rPr>
        <w:t>6</w:t>
      </w:r>
      <w:r>
        <w:fldChar w:fldCharType="end"/>
      </w:r>
    </w:p>
    <w:p w:rsidR="00C1182A" w:rsidRDefault="00C1182A">
      <w:pPr>
        <w:spacing w:before="0" w:after="0"/>
        <w:rPr>
          <w:sz w:val="16"/>
        </w:rPr>
      </w:pPr>
    </w:p>
    <w:p w:rsidR="00C1182A" w:rsidRDefault="007804AA">
      <w:pPr>
        <w:pStyle w:val="indexheader"/>
      </w:pPr>
      <w:r>
        <w:t>T</w:t>
      </w:r>
    </w:p>
    <w:p w:rsidR="00C1182A" w:rsidRDefault="00C1182A">
      <w:pPr>
        <w:spacing w:before="0" w:after="0"/>
        <w:rPr>
          <w:sz w:val="16"/>
        </w:rPr>
      </w:pPr>
    </w:p>
    <w:p w:rsidR="00C1182A" w:rsidRDefault="007804AA">
      <w:pPr>
        <w:pStyle w:val="indexentry0"/>
      </w:pPr>
      <w:hyperlink w:anchor="section_a097f5bb6eca44ad9a0220d46ad30d6d">
        <w:r>
          <w:rPr>
            <w:rStyle w:val="Hyperlink"/>
          </w:rPr>
          <w:t>Te</w:t>
        </w:r>
        <w:r>
          <w:rPr>
            <w:rStyle w:val="Hyperlink"/>
          </w:rPr>
          <w:t>thering Identifier IE message</w:t>
        </w:r>
      </w:hyperlink>
      <w:r>
        <w:t xml:space="preserve"> </w:t>
      </w:r>
      <w:r>
        <w:fldChar w:fldCharType="begin"/>
      </w:r>
      <w:r>
        <w:instrText>PAGEREF section_a097f5bb6eca44ad9a0220d46ad30d6d</w:instrText>
      </w:r>
      <w:r>
        <w:fldChar w:fldCharType="separate"/>
      </w:r>
      <w:r>
        <w:rPr>
          <w:noProof/>
        </w:rPr>
        <w:t>8</w:t>
      </w:r>
      <w:r>
        <w:fldChar w:fldCharType="end"/>
      </w:r>
    </w:p>
    <w:p w:rsidR="00C1182A" w:rsidRDefault="007804AA">
      <w:pPr>
        <w:pStyle w:val="indexentry0"/>
      </w:pPr>
      <w:hyperlink w:anchor="section_1482835d98ac44a39ecf9a48c1308697">
        <w:r>
          <w:rPr>
            <w:rStyle w:val="Hyperlink"/>
          </w:rPr>
          <w:t>Tracking changes</w:t>
        </w:r>
      </w:hyperlink>
      <w:r>
        <w:t xml:space="preserve"> </w:t>
      </w:r>
      <w:r>
        <w:fldChar w:fldCharType="begin"/>
      </w:r>
      <w:r>
        <w:instrText>PAGEREF section_1482835d98ac44a39ecf9a48c1308697</w:instrText>
      </w:r>
      <w:r>
        <w:fldChar w:fldCharType="separate"/>
      </w:r>
      <w:r>
        <w:rPr>
          <w:noProof/>
        </w:rPr>
        <w:t>16</w:t>
      </w:r>
      <w:r>
        <w:fldChar w:fldCharType="end"/>
      </w:r>
    </w:p>
    <w:p w:rsidR="00C1182A" w:rsidRDefault="007804AA">
      <w:pPr>
        <w:pStyle w:val="indexentry0"/>
      </w:pPr>
      <w:hyperlink w:anchor="section_52d3b63eced247c2bc45dd508a034c58">
        <w:r>
          <w:rPr>
            <w:rStyle w:val="Hyperlink"/>
          </w:rPr>
          <w:t>Transport</w:t>
        </w:r>
      </w:hyperlink>
      <w:r>
        <w:t xml:space="preserve"> </w:t>
      </w:r>
      <w:r>
        <w:fldChar w:fldCharType="begin"/>
      </w:r>
      <w:r>
        <w:instrText>PAGEREF section_52d3b63eced247c2bc45dd508a034c58</w:instrText>
      </w:r>
      <w:r>
        <w:fldChar w:fldCharType="separate"/>
      </w:r>
      <w:r>
        <w:rPr>
          <w:noProof/>
        </w:rPr>
        <w:t>7</w:t>
      </w:r>
      <w:r>
        <w:fldChar w:fldCharType="end"/>
      </w:r>
    </w:p>
    <w:p w:rsidR="00C1182A" w:rsidRDefault="00C1182A">
      <w:pPr>
        <w:spacing w:before="0" w:after="0"/>
        <w:rPr>
          <w:sz w:val="16"/>
        </w:rPr>
      </w:pPr>
    </w:p>
    <w:p w:rsidR="00C1182A" w:rsidRDefault="007804AA">
      <w:pPr>
        <w:pStyle w:val="indexheader"/>
      </w:pPr>
      <w:r>
        <w:t>V</w:t>
      </w:r>
    </w:p>
    <w:p w:rsidR="00C1182A" w:rsidRDefault="00C1182A">
      <w:pPr>
        <w:spacing w:before="0" w:after="0"/>
        <w:rPr>
          <w:sz w:val="16"/>
        </w:rPr>
      </w:pPr>
    </w:p>
    <w:p w:rsidR="00C1182A" w:rsidRDefault="007804AA">
      <w:pPr>
        <w:pStyle w:val="indexentry0"/>
      </w:pPr>
      <w:hyperlink w:anchor="section_277c7eca9ce24de39317fa2135dd067f">
        <w:r>
          <w:rPr>
            <w:rStyle w:val="Hyperlink"/>
          </w:rPr>
          <w:t>Vendor-extensible fields</w:t>
        </w:r>
      </w:hyperlink>
      <w:r>
        <w:t xml:space="preserve"> </w:t>
      </w:r>
      <w:r>
        <w:fldChar w:fldCharType="begin"/>
      </w:r>
      <w:r>
        <w:instrText>PAGEREF section_277c7eca9ce24de39317fa2135dd067f</w:instrText>
      </w:r>
      <w:r>
        <w:fldChar w:fldCharType="separate"/>
      </w:r>
      <w:r>
        <w:rPr>
          <w:noProof/>
        </w:rPr>
        <w:t>6</w:t>
      </w:r>
      <w:r>
        <w:fldChar w:fldCharType="end"/>
      </w:r>
    </w:p>
    <w:p w:rsidR="00C1182A" w:rsidRDefault="007804AA">
      <w:pPr>
        <w:pStyle w:val="indexentry0"/>
      </w:pPr>
      <w:hyperlink w:anchor="section_3391000a762c4891ae15a658cbd36119">
        <w:r>
          <w:rPr>
            <w:rStyle w:val="Hyperlink"/>
          </w:rPr>
          <w:t>Versioning</w:t>
        </w:r>
      </w:hyperlink>
      <w:r>
        <w:t xml:space="preserve"> </w:t>
      </w:r>
      <w:r>
        <w:fldChar w:fldCharType="begin"/>
      </w:r>
      <w:r>
        <w:instrText>PAGEREF section_3391000a762c4891ae15a658cbd36119</w:instrText>
      </w:r>
      <w:r>
        <w:fldChar w:fldCharType="separate"/>
      </w:r>
      <w:r>
        <w:rPr>
          <w:noProof/>
        </w:rPr>
        <w:t>6</w:t>
      </w:r>
      <w:r>
        <w:fldChar w:fldCharType="end"/>
      </w:r>
    </w:p>
    <w:p w:rsidR="00C1182A" w:rsidRDefault="00C1182A">
      <w:pPr>
        <w:rPr>
          <w:rStyle w:val="InlineCode"/>
        </w:rPr>
      </w:pPr>
      <w:bookmarkStart w:id="103" w:name="EndOfDocument_ST"/>
      <w:bookmarkEnd w:id="103"/>
    </w:p>
    <w:sectPr w:rsidR="00C1182A">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2A" w:rsidRDefault="007804AA">
      <w:r>
        <w:separator/>
      </w:r>
    </w:p>
    <w:p w:rsidR="00C1182A" w:rsidRDefault="00C1182A"/>
  </w:endnote>
  <w:endnote w:type="continuationSeparator" w:id="0">
    <w:p w:rsidR="00C1182A" w:rsidRDefault="007804AA">
      <w:r>
        <w:continuationSeparator/>
      </w:r>
    </w:p>
    <w:p w:rsidR="00C1182A" w:rsidRDefault="00C1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2A" w:rsidRDefault="007804A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C1182A" w:rsidRDefault="007804AA">
    <w:pPr>
      <w:pStyle w:val="PageFooter"/>
    </w:pPr>
    <w:r>
      <w:t>[MS-NCT] - v20171201</w:t>
    </w:r>
  </w:p>
  <w:p w:rsidR="00C1182A" w:rsidRDefault="007804AA">
    <w:pPr>
      <w:pStyle w:val="PageFooter"/>
    </w:pPr>
    <w:r>
      <w:t>Network</w:t>
    </w:r>
    <w:r>
      <w:t xml:space="preserve"> Cost Transfer Protocol</w:t>
    </w:r>
  </w:p>
  <w:p w:rsidR="00C1182A" w:rsidRDefault="007804AA">
    <w:pPr>
      <w:pStyle w:val="PageFooter"/>
    </w:pPr>
    <w:r>
      <w:t>Copyright © 2017 Microsoft Corporation</w:t>
    </w:r>
  </w:p>
  <w:p w:rsidR="00C1182A" w:rsidRDefault="007804AA">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2A" w:rsidRDefault="007804A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C1182A" w:rsidRDefault="007804AA">
    <w:pPr>
      <w:pStyle w:val="PageFooter"/>
    </w:pPr>
    <w:r>
      <w:t>[MS-NCT] - v20171201</w:t>
    </w:r>
  </w:p>
  <w:p w:rsidR="00C1182A" w:rsidRDefault="007804AA">
    <w:pPr>
      <w:pStyle w:val="PageFooter"/>
    </w:pPr>
    <w:r>
      <w:t>Network Cost Transfer Protocol</w:t>
    </w:r>
  </w:p>
  <w:p w:rsidR="00C1182A" w:rsidRDefault="007804AA">
    <w:pPr>
      <w:pStyle w:val="PageFooter"/>
    </w:pPr>
    <w:r>
      <w:t>Copyright © 2017 Microsoft Corporation</w:t>
    </w:r>
  </w:p>
  <w:p w:rsidR="00C1182A" w:rsidRDefault="007804AA">
    <w:pPr>
      <w:pStyle w:val="PageFooter"/>
    </w:pPr>
    <w:r>
      <w:t>Release: Dec</w:t>
    </w:r>
    <w:r>
      <w:t>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2A" w:rsidRDefault="007804AA">
      <w:r>
        <w:separator/>
      </w:r>
    </w:p>
    <w:p w:rsidR="00C1182A" w:rsidRDefault="00C1182A"/>
  </w:footnote>
  <w:footnote w:type="continuationSeparator" w:id="0">
    <w:p w:rsidR="00C1182A" w:rsidRDefault="007804AA">
      <w:r>
        <w:continuationSeparator/>
      </w:r>
    </w:p>
    <w:p w:rsidR="00C1182A" w:rsidRDefault="00C118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F62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A43F59"/>
    <w:multiLevelType w:val="hybridMultilevel"/>
    <w:tmpl w:val="DB2EED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461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39"/>
  </w:num>
  <w:num w:numId="45">
    <w:abstractNumId w:val="33"/>
  </w:num>
  <w:num w:numId="46">
    <w:abstractNumId w:val="5"/>
  </w:num>
  <w:num w:numId="47">
    <w:abstractNumId w:val="18"/>
  </w:num>
  <w:num w:numId="48">
    <w:abstractNumId w:val="7"/>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1182A"/>
    <w:rsid w:val="007804AA"/>
    <w:rsid w:val="00C1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9905" TargetMode="External"/><Relationship Id="rId3" Type="http://schemas.openxmlformats.org/officeDocument/2006/relationships/numbering" Target="numbering.xml"/><Relationship Id="rId21" Type="http://schemas.openxmlformats.org/officeDocument/2006/relationships/hyperlink" Target="https://go.microsoft.com/fwlink/?LinkID=8990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990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225584" TargetMode="External"/><Relationship Id="rId20" Type="http://schemas.openxmlformats.org/officeDocument/2006/relationships/hyperlink" Target="https://go.microsoft.com/fwlink/?LinkId=89895" TargetMode="External"/><Relationship Id="rId29" Type="http://schemas.openxmlformats.org/officeDocument/2006/relationships/hyperlink" Target="https://go.microsoft.com/fwlink/?LinkId=898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989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306038" TargetMode="External"/><Relationship Id="rId23" Type="http://schemas.openxmlformats.org/officeDocument/2006/relationships/hyperlink" Target="https://go.microsoft.com/fwlink/?LinkID=89905" TargetMode="External"/><Relationship Id="rId28" Type="http://schemas.openxmlformats.org/officeDocument/2006/relationships/hyperlink" Target="https://go.microsoft.com/fwlink/?LinkID=89905"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8989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78D7676-5BCA-48B4-98F0-64E82FC7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4933</Words>
  <Characters>28121</Characters>
  <Application>Microsoft Office Word</Application>
  <DocSecurity>0</DocSecurity>
  <Lines>234</Lines>
  <Paragraphs>65</Paragraphs>
  <ScaleCrop>false</ScaleCrop>
  <Company/>
  <LinksUpToDate>false</LinksUpToDate>
  <CharactersWithSpaces>32989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2017-12-01T02:19:00Z</dcterms:created>
  <dcterms:modified xsi:type="dcterms:W3CDTF">2017-12-01T02:19:00Z</dcterms:modified>
</cp:coreProperties>
</file>