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D4" w:rsidRDefault="00C30527">
      <w:bookmarkStart w:id="0" w:name="_GoBack"/>
      <w:bookmarkEnd w:id="0"/>
      <w:r>
        <w:rPr>
          <w:b/>
          <w:sz w:val="28"/>
        </w:rPr>
        <w:t xml:space="preserve">[MC-NBFSE]: </w:t>
      </w:r>
    </w:p>
    <w:p w:rsidR="002040D4" w:rsidRDefault="00C30527">
      <w:r>
        <w:rPr>
          <w:b/>
          <w:sz w:val="28"/>
        </w:rPr>
        <w:t>.NET Binary Format: SOAP Extension</w:t>
      </w:r>
    </w:p>
    <w:p w:rsidR="002040D4" w:rsidRDefault="002040D4">
      <w:pPr>
        <w:pStyle w:val="CoverHR"/>
      </w:pPr>
    </w:p>
    <w:p w:rsidR="00205B85" w:rsidRPr="00893F99" w:rsidRDefault="00C30527" w:rsidP="00205B85">
      <w:pPr>
        <w:pStyle w:val="MSDNH2"/>
        <w:spacing w:line="288" w:lineRule="auto"/>
        <w:textAlignment w:val="top"/>
      </w:pPr>
      <w:r>
        <w:t>Intellectual Property Rights Notice for Open Specifications Documentation</w:t>
      </w:r>
    </w:p>
    <w:p w:rsidR="00205B85" w:rsidRDefault="00C30527"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30527"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30527"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C30527"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C30527"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C30527"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30527"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C3052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30527"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2040D4" w:rsidRDefault="00C30527"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2040D4" w:rsidRDefault="00C3052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040D4" w:rsidTr="002040D4">
        <w:trPr>
          <w:cnfStyle w:val="100000000000" w:firstRow="1" w:lastRow="0" w:firstColumn="0" w:lastColumn="0" w:oddVBand="0" w:evenVBand="0" w:oddHBand="0" w:evenHBand="0" w:firstRowFirstColumn="0" w:firstRowLastColumn="0" w:lastRowFirstColumn="0" w:lastRowLastColumn="0"/>
          <w:tblHeader/>
        </w:trPr>
        <w:tc>
          <w:tcPr>
            <w:tcW w:w="0" w:type="auto"/>
          </w:tcPr>
          <w:p w:rsidR="002040D4" w:rsidRDefault="00C30527">
            <w:pPr>
              <w:pStyle w:val="TableHeaderText"/>
            </w:pPr>
            <w:r>
              <w:t>Date</w:t>
            </w:r>
          </w:p>
        </w:tc>
        <w:tc>
          <w:tcPr>
            <w:tcW w:w="0" w:type="auto"/>
          </w:tcPr>
          <w:p w:rsidR="002040D4" w:rsidRDefault="00C30527">
            <w:pPr>
              <w:pStyle w:val="TableHeaderText"/>
            </w:pPr>
            <w:r>
              <w:t>Revision History</w:t>
            </w:r>
          </w:p>
        </w:tc>
        <w:tc>
          <w:tcPr>
            <w:tcW w:w="0" w:type="auto"/>
          </w:tcPr>
          <w:p w:rsidR="002040D4" w:rsidRDefault="00C30527">
            <w:pPr>
              <w:pStyle w:val="TableHeaderText"/>
            </w:pPr>
            <w:r>
              <w:t>Revision Class</w:t>
            </w:r>
          </w:p>
        </w:tc>
        <w:tc>
          <w:tcPr>
            <w:tcW w:w="0" w:type="auto"/>
          </w:tcPr>
          <w:p w:rsidR="002040D4" w:rsidRDefault="00C30527">
            <w:pPr>
              <w:pStyle w:val="TableHeaderText"/>
            </w:pPr>
            <w:r>
              <w:t>Comments</w:t>
            </w:r>
          </w:p>
        </w:tc>
      </w:tr>
      <w:tr w:rsidR="002040D4" w:rsidTr="002040D4">
        <w:tc>
          <w:tcPr>
            <w:tcW w:w="0" w:type="auto"/>
            <w:vAlign w:val="center"/>
          </w:tcPr>
          <w:p w:rsidR="002040D4" w:rsidRDefault="00C30527">
            <w:pPr>
              <w:pStyle w:val="TableBodyText"/>
            </w:pPr>
            <w:r>
              <w:t>8/10/2007</w:t>
            </w:r>
          </w:p>
        </w:tc>
        <w:tc>
          <w:tcPr>
            <w:tcW w:w="0" w:type="auto"/>
            <w:vAlign w:val="center"/>
          </w:tcPr>
          <w:p w:rsidR="002040D4" w:rsidRDefault="00C30527">
            <w:pPr>
              <w:pStyle w:val="TableBodyText"/>
            </w:pPr>
            <w:r>
              <w:t>0.1</w:t>
            </w:r>
          </w:p>
        </w:tc>
        <w:tc>
          <w:tcPr>
            <w:tcW w:w="0" w:type="auto"/>
            <w:vAlign w:val="center"/>
          </w:tcPr>
          <w:p w:rsidR="002040D4" w:rsidRDefault="00C30527">
            <w:pPr>
              <w:pStyle w:val="TableBodyText"/>
            </w:pPr>
            <w:r>
              <w:t>Major</w:t>
            </w:r>
          </w:p>
        </w:tc>
        <w:tc>
          <w:tcPr>
            <w:tcW w:w="0" w:type="auto"/>
            <w:vAlign w:val="center"/>
          </w:tcPr>
          <w:p w:rsidR="002040D4" w:rsidRDefault="00C30527">
            <w:pPr>
              <w:pStyle w:val="TableBodyText"/>
            </w:pPr>
            <w:r>
              <w:t>Initial Availability</w:t>
            </w:r>
          </w:p>
        </w:tc>
      </w:tr>
      <w:tr w:rsidR="002040D4" w:rsidTr="002040D4">
        <w:tc>
          <w:tcPr>
            <w:tcW w:w="0" w:type="auto"/>
            <w:vAlign w:val="center"/>
          </w:tcPr>
          <w:p w:rsidR="002040D4" w:rsidRDefault="00C30527">
            <w:pPr>
              <w:pStyle w:val="TableBodyText"/>
            </w:pPr>
            <w:r>
              <w:t>9/28/2007</w:t>
            </w:r>
          </w:p>
        </w:tc>
        <w:tc>
          <w:tcPr>
            <w:tcW w:w="0" w:type="auto"/>
            <w:vAlign w:val="center"/>
          </w:tcPr>
          <w:p w:rsidR="002040D4" w:rsidRDefault="00C30527">
            <w:pPr>
              <w:pStyle w:val="TableBodyText"/>
            </w:pPr>
            <w:r>
              <w:t>0.2</w:t>
            </w:r>
          </w:p>
        </w:tc>
        <w:tc>
          <w:tcPr>
            <w:tcW w:w="0" w:type="auto"/>
            <w:vAlign w:val="center"/>
          </w:tcPr>
          <w:p w:rsidR="002040D4" w:rsidRDefault="00C30527">
            <w:pPr>
              <w:pStyle w:val="TableBodyText"/>
            </w:pPr>
            <w:r>
              <w:t>Minor</w:t>
            </w:r>
          </w:p>
        </w:tc>
        <w:tc>
          <w:tcPr>
            <w:tcW w:w="0" w:type="auto"/>
            <w:vAlign w:val="center"/>
          </w:tcPr>
          <w:p w:rsidR="002040D4" w:rsidRDefault="00C30527">
            <w:pPr>
              <w:pStyle w:val="TableBodyText"/>
            </w:pPr>
            <w:r>
              <w:t>Clarified the meaning of the technical content.</w:t>
            </w:r>
          </w:p>
        </w:tc>
      </w:tr>
      <w:tr w:rsidR="002040D4" w:rsidTr="002040D4">
        <w:tc>
          <w:tcPr>
            <w:tcW w:w="0" w:type="auto"/>
            <w:vAlign w:val="center"/>
          </w:tcPr>
          <w:p w:rsidR="002040D4" w:rsidRDefault="00C30527">
            <w:pPr>
              <w:pStyle w:val="TableBodyText"/>
            </w:pPr>
            <w:r>
              <w:t>10/23/2007</w:t>
            </w:r>
          </w:p>
        </w:tc>
        <w:tc>
          <w:tcPr>
            <w:tcW w:w="0" w:type="auto"/>
            <w:vAlign w:val="center"/>
          </w:tcPr>
          <w:p w:rsidR="002040D4" w:rsidRDefault="00C30527">
            <w:pPr>
              <w:pStyle w:val="TableBodyText"/>
            </w:pPr>
            <w:r>
              <w:t>0.2.1</w:t>
            </w:r>
          </w:p>
        </w:tc>
        <w:tc>
          <w:tcPr>
            <w:tcW w:w="0" w:type="auto"/>
            <w:vAlign w:val="center"/>
          </w:tcPr>
          <w:p w:rsidR="002040D4" w:rsidRDefault="00C30527">
            <w:pPr>
              <w:pStyle w:val="TableBodyText"/>
            </w:pPr>
            <w:r>
              <w:t>Editorial</w:t>
            </w:r>
          </w:p>
        </w:tc>
        <w:tc>
          <w:tcPr>
            <w:tcW w:w="0" w:type="auto"/>
            <w:vAlign w:val="center"/>
          </w:tcPr>
          <w:p w:rsidR="002040D4" w:rsidRDefault="00C30527">
            <w:pPr>
              <w:pStyle w:val="TableBodyText"/>
            </w:pPr>
            <w:r>
              <w:t>Changed language and formatting in the technical content.</w:t>
            </w:r>
          </w:p>
        </w:tc>
      </w:tr>
      <w:tr w:rsidR="002040D4" w:rsidTr="002040D4">
        <w:tc>
          <w:tcPr>
            <w:tcW w:w="0" w:type="auto"/>
            <w:vAlign w:val="center"/>
          </w:tcPr>
          <w:p w:rsidR="002040D4" w:rsidRDefault="00C30527">
            <w:pPr>
              <w:pStyle w:val="TableBodyText"/>
            </w:pPr>
            <w:r>
              <w:t>11/30/2007</w:t>
            </w:r>
          </w:p>
        </w:tc>
        <w:tc>
          <w:tcPr>
            <w:tcW w:w="0" w:type="auto"/>
            <w:vAlign w:val="center"/>
          </w:tcPr>
          <w:p w:rsidR="002040D4" w:rsidRDefault="00C30527">
            <w:pPr>
              <w:pStyle w:val="TableBodyText"/>
            </w:pPr>
            <w:r>
              <w:t>0.2.2</w:t>
            </w:r>
          </w:p>
        </w:tc>
        <w:tc>
          <w:tcPr>
            <w:tcW w:w="0" w:type="auto"/>
            <w:vAlign w:val="center"/>
          </w:tcPr>
          <w:p w:rsidR="002040D4" w:rsidRDefault="00C30527">
            <w:pPr>
              <w:pStyle w:val="TableBodyText"/>
            </w:pPr>
            <w:r>
              <w:t>Editorial</w:t>
            </w:r>
          </w:p>
        </w:tc>
        <w:tc>
          <w:tcPr>
            <w:tcW w:w="0" w:type="auto"/>
            <w:vAlign w:val="center"/>
          </w:tcPr>
          <w:p w:rsidR="002040D4" w:rsidRDefault="00C30527">
            <w:pPr>
              <w:pStyle w:val="TableBodyText"/>
            </w:pPr>
            <w:r>
              <w:t>Changed language and formatting in the technical content.</w:t>
            </w:r>
          </w:p>
        </w:tc>
      </w:tr>
      <w:tr w:rsidR="002040D4" w:rsidTr="002040D4">
        <w:tc>
          <w:tcPr>
            <w:tcW w:w="0" w:type="auto"/>
            <w:vAlign w:val="center"/>
          </w:tcPr>
          <w:p w:rsidR="002040D4" w:rsidRDefault="00C30527">
            <w:pPr>
              <w:pStyle w:val="TableBodyText"/>
            </w:pPr>
            <w:r>
              <w:t>1/25/2008</w:t>
            </w:r>
          </w:p>
        </w:tc>
        <w:tc>
          <w:tcPr>
            <w:tcW w:w="0" w:type="auto"/>
            <w:vAlign w:val="center"/>
          </w:tcPr>
          <w:p w:rsidR="002040D4" w:rsidRDefault="00C30527">
            <w:pPr>
              <w:pStyle w:val="TableBodyText"/>
            </w:pPr>
            <w:r>
              <w:t>0.2.3</w:t>
            </w:r>
          </w:p>
        </w:tc>
        <w:tc>
          <w:tcPr>
            <w:tcW w:w="0" w:type="auto"/>
            <w:vAlign w:val="center"/>
          </w:tcPr>
          <w:p w:rsidR="002040D4" w:rsidRDefault="00C30527">
            <w:pPr>
              <w:pStyle w:val="TableBodyText"/>
            </w:pPr>
            <w:r>
              <w:t>Editorial</w:t>
            </w:r>
          </w:p>
        </w:tc>
        <w:tc>
          <w:tcPr>
            <w:tcW w:w="0" w:type="auto"/>
            <w:vAlign w:val="center"/>
          </w:tcPr>
          <w:p w:rsidR="002040D4" w:rsidRDefault="00C30527">
            <w:pPr>
              <w:pStyle w:val="TableBodyText"/>
            </w:pPr>
            <w:r>
              <w:t>Changed language and formatting in the technical content.</w:t>
            </w:r>
          </w:p>
        </w:tc>
      </w:tr>
      <w:tr w:rsidR="002040D4" w:rsidTr="002040D4">
        <w:tc>
          <w:tcPr>
            <w:tcW w:w="0" w:type="auto"/>
            <w:vAlign w:val="center"/>
          </w:tcPr>
          <w:p w:rsidR="002040D4" w:rsidRDefault="00C30527">
            <w:pPr>
              <w:pStyle w:val="TableBodyText"/>
            </w:pPr>
            <w:r>
              <w:t>3/14/2008</w:t>
            </w:r>
          </w:p>
        </w:tc>
        <w:tc>
          <w:tcPr>
            <w:tcW w:w="0" w:type="auto"/>
            <w:vAlign w:val="center"/>
          </w:tcPr>
          <w:p w:rsidR="002040D4" w:rsidRDefault="00C30527">
            <w:pPr>
              <w:pStyle w:val="TableBodyText"/>
            </w:pPr>
            <w:r>
              <w:t>0.2.4</w:t>
            </w:r>
          </w:p>
        </w:tc>
        <w:tc>
          <w:tcPr>
            <w:tcW w:w="0" w:type="auto"/>
            <w:vAlign w:val="center"/>
          </w:tcPr>
          <w:p w:rsidR="002040D4" w:rsidRDefault="00C30527">
            <w:pPr>
              <w:pStyle w:val="TableBodyText"/>
            </w:pPr>
            <w:r>
              <w:t>Editorial</w:t>
            </w:r>
          </w:p>
        </w:tc>
        <w:tc>
          <w:tcPr>
            <w:tcW w:w="0" w:type="auto"/>
            <w:vAlign w:val="center"/>
          </w:tcPr>
          <w:p w:rsidR="002040D4" w:rsidRDefault="00C30527">
            <w:pPr>
              <w:pStyle w:val="TableBodyText"/>
            </w:pPr>
            <w:r>
              <w:t>Changed language and formatting in the technical content.</w:t>
            </w:r>
          </w:p>
        </w:tc>
      </w:tr>
      <w:tr w:rsidR="002040D4" w:rsidTr="002040D4">
        <w:tc>
          <w:tcPr>
            <w:tcW w:w="0" w:type="auto"/>
            <w:vAlign w:val="center"/>
          </w:tcPr>
          <w:p w:rsidR="002040D4" w:rsidRDefault="00C30527">
            <w:pPr>
              <w:pStyle w:val="TableBodyText"/>
            </w:pPr>
            <w:r>
              <w:t>5/16/2008</w:t>
            </w:r>
          </w:p>
        </w:tc>
        <w:tc>
          <w:tcPr>
            <w:tcW w:w="0" w:type="auto"/>
            <w:vAlign w:val="center"/>
          </w:tcPr>
          <w:p w:rsidR="002040D4" w:rsidRDefault="00C30527">
            <w:pPr>
              <w:pStyle w:val="TableBodyText"/>
            </w:pPr>
            <w:r>
              <w:t>0.2.5</w:t>
            </w:r>
          </w:p>
        </w:tc>
        <w:tc>
          <w:tcPr>
            <w:tcW w:w="0" w:type="auto"/>
            <w:vAlign w:val="center"/>
          </w:tcPr>
          <w:p w:rsidR="002040D4" w:rsidRDefault="00C30527">
            <w:pPr>
              <w:pStyle w:val="TableBodyText"/>
            </w:pPr>
            <w:r>
              <w:t>Editorial</w:t>
            </w:r>
          </w:p>
        </w:tc>
        <w:tc>
          <w:tcPr>
            <w:tcW w:w="0" w:type="auto"/>
            <w:vAlign w:val="center"/>
          </w:tcPr>
          <w:p w:rsidR="002040D4" w:rsidRDefault="00C30527">
            <w:pPr>
              <w:pStyle w:val="TableBodyText"/>
            </w:pPr>
            <w:r>
              <w:t>Changed language and formatting in the technical content.</w:t>
            </w:r>
          </w:p>
        </w:tc>
      </w:tr>
      <w:tr w:rsidR="002040D4" w:rsidTr="002040D4">
        <w:tc>
          <w:tcPr>
            <w:tcW w:w="0" w:type="auto"/>
            <w:vAlign w:val="center"/>
          </w:tcPr>
          <w:p w:rsidR="002040D4" w:rsidRDefault="00C30527">
            <w:pPr>
              <w:pStyle w:val="TableBodyText"/>
            </w:pPr>
            <w:r>
              <w:t>6/20/2008</w:t>
            </w:r>
          </w:p>
        </w:tc>
        <w:tc>
          <w:tcPr>
            <w:tcW w:w="0" w:type="auto"/>
            <w:vAlign w:val="center"/>
          </w:tcPr>
          <w:p w:rsidR="002040D4" w:rsidRDefault="00C30527">
            <w:pPr>
              <w:pStyle w:val="TableBodyText"/>
            </w:pPr>
            <w:r>
              <w:t>0.2.6</w:t>
            </w:r>
          </w:p>
        </w:tc>
        <w:tc>
          <w:tcPr>
            <w:tcW w:w="0" w:type="auto"/>
            <w:vAlign w:val="center"/>
          </w:tcPr>
          <w:p w:rsidR="002040D4" w:rsidRDefault="00C30527">
            <w:pPr>
              <w:pStyle w:val="TableBodyText"/>
            </w:pPr>
            <w:r>
              <w:t>Editorial</w:t>
            </w:r>
          </w:p>
        </w:tc>
        <w:tc>
          <w:tcPr>
            <w:tcW w:w="0" w:type="auto"/>
            <w:vAlign w:val="center"/>
          </w:tcPr>
          <w:p w:rsidR="002040D4" w:rsidRDefault="00C30527">
            <w:pPr>
              <w:pStyle w:val="TableBodyText"/>
            </w:pPr>
            <w:r>
              <w:t>Changed language and formatting in the technical content.</w:t>
            </w:r>
          </w:p>
        </w:tc>
      </w:tr>
      <w:tr w:rsidR="002040D4" w:rsidTr="002040D4">
        <w:tc>
          <w:tcPr>
            <w:tcW w:w="0" w:type="auto"/>
            <w:vAlign w:val="center"/>
          </w:tcPr>
          <w:p w:rsidR="002040D4" w:rsidRDefault="00C30527">
            <w:pPr>
              <w:pStyle w:val="TableBodyText"/>
            </w:pPr>
            <w:r>
              <w:t>7/25/2008</w:t>
            </w:r>
          </w:p>
        </w:tc>
        <w:tc>
          <w:tcPr>
            <w:tcW w:w="0" w:type="auto"/>
            <w:vAlign w:val="center"/>
          </w:tcPr>
          <w:p w:rsidR="002040D4" w:rsidRDefault="00C30527">
            <w:pPr>
              <w:pStyle w:val="TableBodyText"/>
            </w:pPr>
            <w:r>
              <w:t>0.2.7</w:t>
            </w:r>
          </w:p>
        </w:tc>
        <w:tc>
          <w:tcPr>
            <w:tcW w:w="0" w:type="auto"/>
            <w:vAlign w:val="center"/>
          </w:tcPr>
          <w:p w:rsidR="002040D4" w:rsidRDefault="00C30527">
            <w:pPr>
              <w:pStyle w:val="TableBodyText"/>
            </w:pPr>
            <w:r>
              <w:t>Editorial</w:t>
            </w:r>
          </w:p>
        </w:tc>
        <w:tc>
          <w:tcPr>
            <w:tcW w:w="0" w:type="auto"/>
            <w:vAlign w:val="center"/>
          </w:tcPr>
          <w:p w:rsidR="002040D4" w:rsidRDefault="00C30527">
            <w:pPr>
              <w:pStyle w:val="TableBodyText"/>
            </w:pPr>
            <w:r>
              <w:t>Changed language and formatting in the technical content.</w:t>
            </w:r>
          </w:p>
        </w:tc>
      </w:tr>
      <w:tr w:rsidR="002040D4" w:rsidTr="002040D4">
        <w:tc>
          <w:tcPr>
            <w:tcW w:w="0" w:type="auto"/>
            <w:vAlign w:val="center"/>
          </w:tcPr>
          <w:p w:rsidR="002040D4" w:rsidRDefault="00C30527">
            <w:pPr>
              <w:pStyle w:val="TableBodyText"/>
            </w:pPr>
            <w:r>
              <w:t>8/29/2008</w:t>
            </w:r>
          </w:p>
        </w:tc>
        <w:tc>
          <w:tcPr>
            <w:tcW w:w="0" w:type="auto"/>
            <w:vAlign w:val="center"/>
          </w:tcPr>
          <w:p w:rsidR="002040D4" w:rsidRDefault="00C30527">
            <w:pPr>
              <w:pStyle w:val="TableBodyText"/>
            </w:pPr>
            <w:r>
              <w:t>0.2.8</w:t>
            </w:r>
          </w:p>
        </w:tc>
        <w:tc>
          <w:tcPr>
            <w:tcW w:w="0" w:type="auto"/>
            <w:vAlign w:val="center"/>
          </w:tcPr>
          <w:p w:rsidR="002040D4" w:rsidRDefault="00C30527">
            <w:pPr>
              <w:pStyle w:val="TableBodyText"/>
            </w:pPr>
            <w:r>
              <w:t>Editorial</w:t>
            </w:r>
          </w:p>
        </w:tc>
        <w:tc>
          <w:tcPr>
            <w:tcW w:w="0" w:type="auto"/>
            <w:vAlign w:val="center"/>
          </w:tcPr>
          <w:p w:rsidR="002040D4" w:rsidRDefault="00C30527">
            <w:pPr>
              <w:pStyle w:val="TableBodyText"/>
            </w:pPr>
            <w:r>
              <w:t>Changed language and formatting in the technical content.</w:t>
            </w:r>
          </w:p>
        </w:tc>
      </w:tr>
      <w:tr w:rsidR="002040D4" w:rsidTr="002040D4">
        <w:tc>
          <w:tcPr>
            <w:tcW w:w="0" w:type="auto"/>
            <w:vAlign w:val="center"/>
          </w:tcPr>
          <w:p w:rsidR="002040D4" w:rsidRDefault="00C30527">
            <w:pPr>
              <w:pStyle w:val="TableBodyText"/>
            </w:pPr>
            <w:r>
              <w:t>10/24/2008</w:t>
            </w:r>
          </w:p>
        </w:tc>
        <w:tc>
          <w:tcPr>
            <w:tcW w:w="0" w:type="auto"/>
            <w:vAlign w:val="center"/>
          </w:tcPr>
          <w:p w:rsidR="002040D4" w:rsidRDefault="00C30527">
            <w:pPr>
              <w:pStyle w:val="TableBodyText"/>
            </w:pPr>
            <w:r>
              <w:t>0.2.9</w:t>
            </w:r>
          </w:p>
        </w:tc>
        <w:tc>
          <w:tcPr>
            <w:tcW w:w="0" w:type="auto"/>
            <w:vAlign w:val="center"/>
          </w:tcPr>
          <w:p w:rsidR="002040D4" w:rsidRDefault="00C30527">
            <w:pPr>
              <w:pStyle w:val="TableBodyText"/>
            </w:pPr>
            <w:r>
              <w:t>Editorial</w:t>
            </w:r>
          </w:p>
        </w:tc>
        <w:tc>
          <w:tcPr>
            <w:tcW w:w="0" w:type="auto"/>
            <w:vAlign w:val="center"/>
          </w:tcPr>
          <w:p w:rsidR="002040D4" w:rsidRDefault="00C30527">
            <w:pPr>
              <w:pStyle w:val="TableBodyText"/>
            </w:pPr>
            <w:r>
              <w:t>Changed language and formatting in the technical content.</w:t>
            </w:r>
          </w:p>
        </w:tc>
      </w:tr>
      <w:tr w:rsidR="002040D4" w:rsidTr="002040D4">
        <w:tc>
          <w:tcPr>
            <w:tcW w:w="0" w:type="auto"/>
            <w:vAlign w:val="center"/>
          </w:tcPr>
          <w:p w:rsidR="002040D4" w:rsidRDefault="00C30527">
            <w:pPr>
              <w:pStyle w:val="TableBodyText"/>
            </w:pPr>
            <w:r>
              <w:t>12/5/2008</w:t>
            </w:r>
          </w:p>
        </w:tc>
        <w:tc>
          <w:tcPr>
            <w:tcW w:w="0" w:type="auto"/>
            <w:vAlign w:val="center"/>
          </w:tcPr>
          <w:p w:rsidR="002040D4" w:rsidRDefault="00C30527">
            <w:pPr>
              <w:pStyle w:val="TableBodyText"/>
            </w:pPr>
            <w:r>
              <w:t>0.3</w:t>
            </w:r>
          </w:p>
        </w:tc>
        <w:tc>
          <w:tcPr>
            <w:tcW w:w="0" w:type="auto"/>
            <w:vAlign w:val="center"/>
          </w:tcPr>
          <w:p w:rsidR="002040D4" w:rsidRDefault="00C30527">
            <w:pPr>
              <w:pStyle w:val="TableBodyText"/>
            </w:pPr>
            <w:r>
              <w:t>Minor</w:t>
            </w:r>
          </w:p>
        </w:tc>
        <w:tc>
          <w:tcPr>
            <w:tcW w:w="0" w:type="auto"/>
            <w:vAlign w:val="center"/>
          </w:tcPr>
          <w:p w:rsidR="002040D4" w:rsidRDefault="00C30527">
            <w:pPr>
              <w:pStyle w:val="TableBodyText"/>
            </w:pPr>
            <w:r>
              <w:t>Clarified the meaning of the technical content.</w:t>
            </w:r>
          </w:p>
        </w:tc>
      </w:tr>
      <w:tr w:rsidR="002040D4" w:rsidTr="002040D4">
        <w:tc>
          <w:tcPr>
            <w:tcW w:w="0" w:type="auto"/>
            <w:vAlign w:val="center"/>
          </w:tcPr>
          <w:p w:rsidR="002040D4" w:rsidRDefault="00C30527">
            <w:pPr>
              <w:pStyle w:val="TableBodyText"/>
            </w:pPr>
            <w:r>
              <w:t>1/16/2009</w:t>
            </w:r>
          </w:p>
        </w:tc>
        <w:tc>
          <w:tcPr>
            <w:tcW w:w="0" w:type="auto"/>
            <w:vAlign w:val="center"/>
          </w:tcPr>
          <w:p w:rsidR="002040D4" w:rsidRDefault="00C30527">
            <w:pPr>
              <w:pStyle w:val="TableBodyText"/>
            </w:pPr>
            <w:r>
              <w:t>0.3.1</w:t>
            </w:r>
          </w:p>
        </w:tc>
        <w:tc>
          <w:tcPr>
            <w:tcW w:w="0" w:type="auto"/>
            <w:vAlign w:val="center"/>
          </w:tcPr>
          <w:p w:rsidR="002040D4" w:rsidRDefault="00C30527">
            <w:pPr>
              <w:pStyle w:val="TableBodyText"/>
            </w:pPr>
            <w:r>
              <w:t>Editorial</w:t>
            </w:r>
          </w:p>
        </w:tc>
        <w:tc>
          <w:tcPr>
            <w:tcW w:w="0" w:type="auto"/>
            <w:vAlign w:val="center"/>
          </w:tcPr>
          <w:p w:rsidR="002040D4" w:rsidRDefault="00C30527">
            <w:pPr>
              <w:pStyle w:val="TableBodyText"/>
            </w:pPr>
            <w:r>
              <w:t>Changed language and formatting in the technical content.</w:t>
            </w:r>
          </w:p>
        </w:tc>
      </w:tr>
      <w:tr w:rsidR="002040D4" w:rsidTr="002040D4">
        <w:tc>
          <w:tcPr>
            <w:tcW w:w="0" w:type="auto"/>
            <w:vAlign w:val="center"/>
          </w:tcPr>
          <w:p w:rsidR="002040D4" w:rsidRDefault="00C30527">
            <w:pPr>
              <w:pStyle w:val="TableBodyText"/>
            </w:pPr>
            <w:r>
              <w:t>2/27/2009</w:t>
            </w:r>
          </w:p>
        </w:tc>
        <w:tc>
          <w:tcPr>
            <w:tcW w:w="0" w:type="auto"/>
            <w:vAlign w:val="center"/>
          </w:tcPr>
          <w:p w:rsidR="002040D4" w:rsidRDefault="00C30527">
            <w:pPr>
              <w:pStyle w:val="TableBodyText"/>
            </w:pPr>
            <w:r>
              <w:t>0.3.2</w:t>
            </w:r>
          </w:p>
        </w:tc>
        <w:tc>
          <w:tcPr>
            <w:tcW w:w="0" w:type="auto"/>
            <w:vAlign w:val="center"/>
          </w:tcPr>
          <w:p w:rsidR="002040D4" w:rsidRDefault="00C30527">
            <w:pPr>
              <w:pStyle w:val="TableBodyText"/>
            </w:pPr>
            <w:r>
              <w:t>Editorial</w:t>
            </w:r>
          </w:p>
        </w:tc>
        <w:tc>
          <w:tcPr>
            <w:tcW w:w="0" w:type="auto"/>
            <w:vAlign w:val="center"/>
          </w:tcPr>
          <w:p w:rsidR="002040D4" w:rsidRDefault="00C30527">
            <w:pPr>
              <w:pStyle w:val="TableBodyText"/>
            </w:pPr>
            <w:r>
              <w:t>Changed language and formatting in the technical content.</w:t>
            </w:r>
          </w:p>
        </w:tc>
      </w:tr>
      <w:tr w:rsidR="002040D4" w:rsidTr="002040D4">
        <w:tc>
          <w:tcPr>
            <w:tcW w:w="0" w:type="auto"/>
            <w:vAlign w:val="center"/>
          </w:tcPr>
          <w:p w:rsidR="002040D4" w:rsidRDefault="00C30527">
            <w:pPr>
              <w:pStyle w:val="TableBodyText"/>
            </w:pPr>
            <w:r>
              <w:t>4/10/2009</w:t>
            </w:r>
          </w:p>
        </w:tc>
        <w:tc>
          <w:tcPr>
            <w:tcW w:w="0" w:type="auto"/>
            <w:vAlign w:val="center"/>
          </w:tcPr>
          <w:p w:rsidR="002040D4" w:rsidRDefault="00C30527">
            <w:pPr>
              <w:pStyle w:val="TableBodyText"/>
            </w:pPr>
            <w:r>
              <w:t>0.4</w:t>
            </w:r>
          </w:p>
        </w:tc>
        <w:tc>
          <w:tcPr>
            <w:tcW w:w="0" w:type="auto"/>
            <w:vAlign w:val="center"/>
          </w:tcPr>
          <w:p w:rsidR="002040D4" w:rsidRDefault="00C30527">
            <w:pPr>
              <w:pStyle w:val="TableBodyText"/>
            </w:pPr>
            <w:r>
              <w:t>Minor</w:t>
            </w:r>
          </w:p>
        </w:tc>
        <w:tc>
          <w:tcPr>
            <w:tcW w:w="0" w:type="auto"/>
            <w:vAlign w:val="center"/>
          </w:tcPr>
          <w:p w:rsidR="002040D4" w:rsidRDefault="00C30527">
            <w:pPr>
              <w:pStyle w:val="TableBodyText"/>
            </w:pPr>
            <w:r>
              <w:t>Clarified the meaning of the technical content.</w:t>
            </w:r>
          </w:p>
        </w:tc>
      </w:tr>
      <w:tr w:rsidR="002040D4" w:rsidTr="002040D4">
        <w:tc>
          <w:tcPr>
            <w:tcW w:w="0" w:type="auto"/>
            <w:vAlign w:val="center"/>
          </w:tcPr>
          <w:p w:rsidR="002040D4" w:rsidRDefault="00C30527">
            <w:pPr>
              <w:pStyle w:val="TableBodyText"/>
            </w:pPr>
            <w:r>
              <w:t>5/22/2009</w:t>
            </w:r>
          </w:p>
        </w:tc>
        <w:tc>
          <w:tcPr>
            <w:tcW w:w="0" w:type="auto"/>
            <w:vAlign w:val="center"/>
          </w:tcPr>
          <w:p w:rsidR="002040D4" w:rsidRDefault="00C30527">
            <w:pPr>
              <w:pStyle w:val="TableBodyText"/>
            </w:pPr>
            <w:r>
              <w:t>0.5</w:t>
            </w:r>
          </w:p>
        </w:tc>
        <w:tc>
          <w:tcPr>
            <w:tcW w:w="0" w:type="auto"/>
            <w:vAlign w:val="center"/>
          </w:tcPr>
          <w:p w:rsidR="002040D4" w:rsidRDefault="00C30527">
            <w:pPr>
              <w:pStyle w:val="TableBodyText"/>
            </w:pPr>
            <w:r>
              <w:t>Minor</w:t>
            </w:r>
          </w:p>
        </w:tc>
        <w:tc>
          <w:tcPr>
            <w:tcW w:w="0" w:type="auto"/>
            <w:vAlign w:val="center"/>
          </w:tcPr>
          <w:p w:rsidR="002040D4" w:rsidRDefault="00C30527">
            <w:pPr>
              <w:pStyle w:val="TableBodyText"/>
            </w:pPr>
            <w:r>
              <w:t>Clarified the meaning of the technical content.</w:t>
            </w:r>
          </w:p>
        </w:tc>
      </w:tr>
      <w:tr w:rsidR="002040D4" w:rsidTr="002040D4">
        <w:tc>
          <w:tcPr>
            <w:tcW w:w="0" w:type="auto"/>
            <w:vAlign w:val="center"/>
          </w:tcPr>
          <w:p w:rsidR="002040D4" w:rsidRDefault="00C30527">
            <w:pPr>
              <w:pStyle w:val="TableBodyText"/>
            </w:pPr>
            <w:r>
              <w:t>7/2/2009</w:t>
            </w:r>
          </w:p>
        </w:tc>
        <w:tc>
          <w:tcPr>
            <w:tcW w:w="0" w:type="auto"/>
            <w:vAlign w:val="center"/>
          </w:tcPr>
          <w:p w:rsidR="002040D4" w:rsidRDefault="00C30527">
            <w:pPr>
              <w:pStyle w:val="TableBodyText"/>
            </w:pPr>
            <w:r>
              <w:t>0.5.1</w:t>
            </w:r>
          </w:p>
        </w:tc>
        <w:tc>
          <w:tcPr>
            <w:tcW w:w="0" w:type="auto"/>
            <w:vAlign w:val="center"/>
          </w:tcPr>
          <w:p w:rsidR="002040D4" w:rsidRDefault="00C30527">
            <w:pPr>
              <w:pStyle w:val="TableBodyText"/>
            </w:pPr>
            <w:r>
              <w:t>Editorial</w:t>
            </w:r>
          </w:p>
        </w:tc>
        <w:tc>
          <w:tcPr>
            <w:tcW w:w="0" w:type="auto"/>
            <w:vAlign w:val="center"/>
          </w:tcPr>
          <w:p w:rsidR="002040D4" w:rsidRDefault="00C30527">
            <w:pPr>
              <w:pStyle w:val="TableBodyText"/>
            </w:pPr>
            <w:r>
              <w:t>Changed language and formatting in</w:t>
            </w:r>
            <w:r>
              <w:t xml:space="preserve"> the technical content.</w:t>
            </w:r>
          </w:p>
        </w:tc>
      </w:tr>
      <w:tr w:rsidR="002040D4" w:rsidTr="002040D4">
        <w:tc>
          <w:tcPr>
            <w:tcW w:w="0" w:type="auto"/>
            <w:vAlign w:val="center"/>
          </w:tcPr>
          <w:p w:rsidR="002040D4" w:rsidRDefault="00C30527">
            <w:pPr>
              <w:pStyle w:val="TableBodyText"/>
            </w:pPr>
            <w:r>
              <w:t>8/14/2009</w:t>
            </w:r>
          </w:p>
        </w:tc>
        <w:tc>
          <w:tcPr>
            <w:tcW w:w="0" w:type="auto"/>
            <w:vAlign w:val="center"/>
          </w:tcPr>
          <w:p w:rsidR="002040D4" w:rsidRDefault="00C30527">
            <w:pPr>
              <w:pStyle w:val="TableBodyText"/>
            </w:pPr>
            <w:r>
              <w:t>0.5.2</w:t>
            </w:r>
          </w:p>
        </w:tc>
        <w:tc>
          <w:tcPr>
            <w:tcW w:w="0" w:type="auto"/>
            <w:vAlign w:val="center"/>
          </w:tcPr>
          <w:p w:rsidR="002040D4" w:rsidRDefault="00C30527">
            <w:pPr>
              <w:pStyle w:val="TableBodyText"/>
            </w:pPr>
            <w:r>
              <w:t>Editorial</w:t>
            </w:r>
          </w:p>
        </w:tc>
        <w:tc>
          <w:tcPr>
            <w:tcW w:w="0" w:type="auto"/>
            <w:vAlign w:val="center"/>
          </w:tcPr>
          <w:p w:rsidR="002040D4" w:rsidRDefault="00C30527">
            <w:pPr>
              <w:pStyle w:val="TableBodyText"/>
            </w:pPr>
            <w:r>
              <w:t>Changed language and formatting in the technical content.</w:t>
            </w:r>
          </w:p>
        </w:tc>
      </w:tr>
      <w:tr w:rsidR="002040D4" w:rsidTr="002040D4">
        <w:tc>
          <w:tcPr>
            <w:tcW w:w="0" w:type="auto"/>
            <w:vAlign w:val="center"/>
          </w:tcPr>
          <w:p w:rsidR="002040D4" w:rsidRDefault="00C30527">
            <w:pPr>
              <w:pStyle w:val="TableBodyText"/>
            </w:pPr>
            <w:r>
              <w:t>9/25/2009</w:t>
            </w:r>
          </w:p>
        </w:tc>
        <w:tc>
          <w:tcPr>
            <w:tcW w:w="0" w:type="auto"/>
            <w:vAlign w:val="center"/>
          </w:tcPr>
          <w:p w:rsidR="002040D4" w:rsidRDefault="00C30527">
            <w:pPr>
              <w:pStyle w:val="TableBodyText"/>
            </w:pPr>
            <w:r>
              <w:t>0.6</w:t>
            </w:r>
          </w:p>
        </w:tc>
        <w:tc>
          <w:tcPr>
            <w:tcW w:w="0" w:type="auto"/>
            <w:vAlign w:val="center"/>
          </w:tcPr>
          <w:p w:rsidR="002040D4" w:rsidRDefault="00C30527">
            <w:pPr>
              <w:pStyle w:val="TableBodyText"/>
            </w:pPr>
            <w:r>
              <w:t>Minor</w:t>
            </w:r>
          </w:p>
        </w:tc>
        <w:tc>
          <w:tcPr>
            <w:tcW w:w="0" w:type="auto"/>
            <w:vAlign w:val="center"/>
          </w:tcPr>
          <w:p w:rsidR="002040D4" w:rsidRDefault="00C30527">
            <w:pPr>
              <w:pStyle w:val="TableBodyText"/>
            </w:pPr>
            <w:r>
              <w:t>Clarified the meaning of the technical content.</w:t>
            </w:r>
          </w:p>
        </w:tc>
      </w:tr>
      <w:tr w:rsidR="002040D4" w:rsidTr="002040D4">
        <w:tc>
          <w:tcPr>
            <w:tcW w:w="0" w:type="auto"/>
            <w:vAlign w:val="center"/>
          </w:tcPr>
          <w:p w:rsidR="002040D4" w:rsidRDefault="00C30527">
            <w:pPr>
              <w:pStyle w:val="TableBodyText"/>
            </w:pPr>
            <w:r>
              <w:t>11/6/2009</w:t>
            </w:r>
          </w:p>
        </w:tc>
        <w:tc>
          <w:tcPr>
            <w:tcW w:w="0" w:type="auto"/>
            <w:vAlign w:val="center"/>
          </w:tcPr>
          <w:p w:rsidR="002040D4" w:rsidRDefault="00C30527">
            <w:pPr>
              <w:pStyle w:val="TableBodyText"/>
            </w:pPr>
            <w:r>
              <w:t>0.6.1</w:t>
            </w:r>
          </w:p>
        </w:tc>
        <w:tc>
          <w:tcPr>
            <w:tcW w:w="0" w:type="auto"/>
            <w:vAlign w:val="center"/>
          </w:tcPr>
          <w:p w:rsidR="002040D4" w:rsidRDefault="00C30527">
            <w:pPr>
              <w:pStyle w:val="TableBodyText"/>
            </w:pPr>
            <w:r>
              <w:t>Editorial</w:t>
            </w:r>
          </w:p>
        </w:tc>
        <w:tc>
          <w:tcPr>
            <w:tcW w:w="0" w:type="auto"/>
            <w:vAlign w:val="center"/>
          </w:tcPr>
          <w:p w:rsidR="002040D4" w:rsidRDefault="00C30527">
            <w:pPr>
              <w:pStyle w:val="TableBodyText"/>
            </w:pPr>
            <w:r>
              <w:t>Changed language and formatting in the technical content.</w:t>
            </w:r>
          </w:p>
        </w:tc>
      </w:tr>
      <w:tr w:rsidR="002040D4" w:rsidTr="002040D4">
        <w:tc>
          <w:tcPr>
            <w:tcW w:w="0" w:type="auto"/>
            <w:vAlign w:val="center"/>
          </w:tcPr>
          <w:p w:rsidR="002040D4" w:rsidRDefault="00C30527">
            <w:pPr>
              <w:pStyle w:val="TableBodyText"/>
            </w:pPr>
            <w:r>
              <w:t>12/18/2009</w:t>
            </w:r>
          </w:p>
        </w:tc>
        <w:tc>
          <w:tcPr>
            <w:tcW w:w="0" w:type="auto"/>
            <w:vAlign w:val="center"/>
          </w:tcPr>
          <w:p w:rsidR="002040D4" w:rsidRDefault="00C30527">
            <w:pPr>
              <w:pStyle w:val="TableBodyText"/>
            </w:pPr>
            <w:r>
              <w:t>0.6.2</w:t>
            </w:r>
          </w:p>
        </w:tc>
        <w:tc>
          <w:tcPr>
            <w:tcW w:w="0" w:type="auto"/>
            <w:vAlign w:val="center"/>
          </w:tcPr>
          <w:p w:rsidR="002040D4" w:rsidRDefault="00C30527">
            <w:pPr>
              <w:pStyle w:val="TableBodyText"/>
            </w:pPr>
            <w:r>
              <w:t>Editorial</w:t>
            </w:r>
          </w:p>
        </w:tc>
        <w:tc>
          <w:tcPr>
            <w:tcW w:w="0" w:type="auto"/>
            <w:vAlign w:val="center"/>
          </w:tcPr>
          <w:p w:rsidR="002040D4" w:rsidRDefault="00C30527">
            <w:pPr>
              <w:pStyle w:val="TableBodyText"/>
            </w:pPr>
            <w:r>
              <w:t>Changed language and formatting in the technical content.</w:t>
            </w:r>
          </w:p>
        </w:tc>
      </w:tr>
      <w:tr w:rsidR="002040D4" w:rsidTr="002040D4">
        <w:tc>
          <w:tcPr>
            <w:tcW w:w="0" w:type="auto"/>
            <w:vAlign w:val="center"/>
          </w:tcPr>
          <w:p w:rsidR="002040D4" w:rsidRDefault="00C30527">
            <w:pPr>
              <w:pStyle w:val="TableBodyText"/>
            </w:pPr>
            <w:r>
              <w:t>1/29/2010</w:t>
            </w:r>
          </w:p>
        </w:tc>
        <w:tc>
          <w:tcPr>
            <w:tcW w:w="0" w:type="auto"/>
            <w:vAlign w:val="center"/>
          </w:tcPr>
          <w:p w:rsidR="002040D4" w:rsidRDefault="00C30527">
            <w:pPr>
              <w:pStyle w:val="TableBodyText"/>
            </w:pPr>
            <w:r>
              <w:t>0.7</w:t>
            </w:r>
          </w:p>
        </w:tc>
        <w:tc>
          <w:tcPr>
            <w:tcW w:w="0" w:type="auto"/>
            <w:vAlign w:val="center"/>
          </w:tcPr>
          <w:p w:rsidR="002040D4" w:rsidRDefault="00C30527">
            <w:pPr>
              <w:pStyle w:val="TableBodyText"/>
            </w:pPr>
            <w:r>
              <w:t>Minor</w:t>
            </w:r>
          </w:p>
        </w:tc>
        <w:tc>
          <w:tcPr>
            <w:tcW w:w="0" w:type="auto"/>
            <w:vAlign w:val="center"/>
          </w:tcPr>
          <w:p w:rsidR="002040D4" w:rsidRDefault="00C30527">
            <w:pPr>
              <w:pStyle w:val="TableBodyText"/>
            </w:pPr>
            <w:r>
              <w:t>Clarified the meaning of the technical content.</w:t>
            </w:r>
          </w:p>
        </w:tc>
      </w:tr>
      <w:tr w:rsidR="002040D4" w:rsidTr="002040D4">
        <w:tc>
          <w:tcPr>
            <w:tcW w:w="0" w:type="auto"/>
            <w:vAlign w:val="center"/>
          </w:tcPr>
          <w:p w:rsidR="002040D4" w:rsidRDefault="00C30527">
            <w:pPr>
              <w:pStyle w:val="TableBodyText"/>
            </w:pPr>
            <w:r>
              <w:t>3/12/2010</w:t>
            </w:r>
          </w:p>
        </w:tc>
        <w:tc>
          <w:tcPr>
            <w:tcW w:w="0" w:type="auto"/>
            <w:vAlign w:val="center"/>
          </w:tcPr>
          <w:p w:rsidR="002040D4" w:rsidRDefault="00C30527">
            <w:pPr>
              <w:pStyle w:val="TableBodyText"/>
            </w:pPr>
            <w:r>
              <w:t>0.7.1</w:t>
            </w:r>
          </w:p>
        </w:tc>
        <w:tc>
          <w:tcPr>
            <w:tcW w:w="0" w:type="auto"/>
            <w:vAlign w:val="center"/>
          </w:tcPr>
          <w:p w:rsidR="002040D4" w:rsidRDefault="00C30527">
            <w:pPr>
              <w:pStyle w:val="TableBodyText"/>
            </w:pPr>
            <w:r>
              <w:t>Editorial</w:t>
            </w:r>
          </w:p>
        </w:tc>
        <w:tc>
          <w:tcPr>
            <w:tcW w:w="0" w:type="auto"/>
            <w:vAlign w:val="center"/>
          </w:tcPr>
          <w:p w:rsidR="002040D4" w:rsidRDefault="00C30527">
            <w:pPr>
              <w:pStyle w:val="TableBodyText"/>
            </w:pPr>
            <w:r>
              <w:t>Changed language and formatting in the technical content.</w:t>
            </w:r>
          </w:p>
        </w:tc>
      </w:tr>
      <w:tr w:rsidR="002040D4" w:rsidTr="002040D4">
        <w:tc>
          <w:tcPr>
            <w:tcW w:w="0" w:type="auto"/>
            <w:vAlign w:val="center"/>
          </w:tcPr>
          <w:p w:rsidR="002040D4" w:rsidRDefault="00C30527">
            <w:pPr>
              <w:pStyle w:val="TableBodyText"/>
            </w:pPr>
            <w:r>
              <w:t>4/23/2010</w:t>
            </w:r>
          </w:p>
        </w:tc>
        <w:tc>
          <w:tcPr>
            <w:tcW w:w="0" w:type="auto"/>
            <w:vAlign w:val="center"/>
          </w:tcPr>
          <w:p w:rsidR="002040D4" w:rsidRDefault="00C30527">
            <w:pPr>
              <w:pStyle w:val="TableBodyText"/>
            </w:pPr>
            <w:r>
              <w:t>1.0</w:t>
            </w:r>
          </w:p>
        </w:tc>
        <w:tc>
          <w:tcPr>
            <w:tcW w:w="0" w:type="auto"/>
            <w:vAlign w:val="center"/>
          </w:tcPr>
          <w:p w:rsidR="002040D4" w:rsidRDefault="00C30527">
            <w:pPr>
              <w:pStyle w:val="TableBodyText"/>
            </w:pPr>
            <w:r>
              <w:t>Major</w:t>
            </w:r>
          </w:p>
        </w:tc>
        <w:tc>
          <w:tcPr>
            <w:tcW w:w="0" w:type="auto"/>
            <w:vAlign w:val="center"/>
          </w:tcPr>
          <w:p w:rsidR="002040D4" w:rsidRDefault="00C30527">
            <w:pPr>
              <w:pStyle w:val="TableBodyText"/>
            </w:pPr>
            <w:r>
              <w:t>Updated and revised the technical content.</w:t>
            </w:r>
          </w:p>
        </w:tc>
      </w:tr>
      <w:tr w:rsidR="002040D4" w:rsidTr="002040D4">
        <w:tc>
          <w:tcPr>
            <w:tcW w:w="0" w:type="auto"/>
            <w:vAlign w:val="center"/>
          </w:tcPr>
          <w:p w:rsidR="002040D4" w:rsidRDefault="00C30527">
            <w:pPr>
              <w:pStyle w:val="TableBodyText"/>
            </w:pPr>
            <w:r>
              <w:t>6/4/2010</w:t>
            </w:r>
          </w:p>
        </w:tc>
        <w:tc>
          <w:tcPr>
            <w:tcW w:w="0" w:type="auto"/>
            <w:vAlign w:val="center"/>
          </w:tcPr>
          <w:p w:rsidR="002040D4" w:rsidRDefault="00C30527">
            <w:pPr>
              <w:pStyle w:val="TableBodyText"/>
            </w:pPr>
            <w:r>
              <w:t>1.0.1</w:t>
            </w:r>
          </w:p>
        </w:tc>
        <w:tc>
          <w:tcPr>
            <w:tcW w:w="0" w:type="auto"/>
            <w:vAlign w:val="center"/>
          </w:tcPr>
          <w:p w:rsidR="002040D4" w:rsidRDefault="00C30527">
            <w:pPr>
              <w:pStyle w:val="TableBodyText"/>
            </w:pPr>
            <w:r>
              <w:t>Editorial</w:t>
            </w:r>
          </w:p>
        </w:tc>
        <w:tc>
          <w:tcPr>
            <w:tcW w:w="0" w:type="auto"/>
            <w:vAlign w:val="center"/>
          </w:tcPr>
          <w:p w:rsidR="002040D4" w:rsidRDefault="00C30527">
            <w:pPr>
              <w:pStyle w:val="TableBodyText"/>
            </w:pPr>
            <w:r>
              <w:t>Changed language and formatting in the technical content.</w:t>
            </w:r>
          </w:p>
        </w:tc>
      </w:tr>
      <w:tr w:rsidR="002040D4" w:rsidTr="002040D4">
        <w:tc>
          <w:tcPr>
            <w:tcW w:w="0" w:type="auto"/>
            <w:vAlign w:val="center"/>
          </w:tcPr>
          <w:p w:rsidR="002040D4" w:rsidRDefault="00C30527">
            <w:pPr>
              <w:pStyle w:val="TableBodyText"/>
            </w:pPr>
            <w:r>
              <w:t>7/16/2010</w:t>
            </w:r>
          </w:p>
        </w:tc>
        <w:tc>
          <w:tcPr>
            <w:tcW w:w="0" w:type="auto"/>
            <w:vAlign w:val="center"/>
          </w:tcPr>
          <w:p w:rsidR="002040D4" w:rsidRDefault="00C30527">
            <w:pPr>
              <w:pStyle w:val="TableBodyText"/>
            </w:pPr>
            <w:r>
              <w:t>2.0</w:t>
            </w:r>
          </w:p>
        </w:tc>
        <w:tc>
          <w:tcPr>
            <w:tcW w:w="0" w:type="auto"/>
            <w:vAlign w:val="center"/>
          </w:tcPr>
          <w:p w:rsidR="002040D4" w:rsidRDefault="00C30527">
            <w:pPr>
              <w:pStyle w:val="TableBodyText"/>
            </w:pPr>
            <w:r>
              <w:t>Major</w:t>
            </w:r>
          </w:p>
        </w:tc>
        <w:tc>
          <w:tcPr>
            <w:tcW w:w="0" w:type="auto"/>
            <w:vAlign w:val="center"/>
          </w:tcPr>
          <w:p w:rsidR="002040D4" w:rsidRDefault="00C30527">
            <w:pPr>
              <w:pStyle w:val="TableBodyText"/>
            </w:pPr>
            <w:r>
              <w:t>Updated and revised the techn</w:t>
            </w:r>
            <w:r>
              <w:t>ical content.</w:t>
            </w:r>
          </w:p>
        </w:tc>
      </w:tr>
      <w:tr w:rsidR="002040D4" w:rsidTr="002040D4">
        <w:tc>
          <w:tcPr>
            <w:tcW w:w="0" w:type="auto"/>
            <w:vAlign w:val="center"/>
          </w:tcPr>
          <w:p w:rsidR="002040D4" w:rsidRDefault="00C30527">
            <w:pPr>
              <w:pStyle w:val="TableBodyText"/>
            </w:pPr>
            <w:r>
              <w:t>8/27/2010</w:t>
            </w:r>
          </w:p>
        </w:tc>
        <w:tc>
          <w:tcPr>
            <w:tcW w:w="0" w:type="auto"/>
            <w:vAlign w:val="center"/>
          </w:tcPr>
          <w:p w:rsidR="002040D4" w:rsidRDefault="00C30527">
            <w:pPr>
              <w:pStyle w:val="TableBodyText"/>
            </w:pPr>
            <w:r>
              <w:t>2.0</w:t>
            </w:r>
          </w:p>
        </w:tc>
        <w:tc>
          <w:tcPr>
            <w:tcW w:w="0" w:type="auto"/>
            <w:vAlign w:val="center"/>
          </w:tcPr>
          <w:p w:rsidR="002040D4" w:rsidRDefault="00C30527">
            <w:pPr>
              <w:pStyle w:val="TableBodyText"/>
            </w:pPr>
            <w:r>
              <w:t>None</w:t>
            </w:r>
          </w:p>
        </w:tc>
        <w:tc>
          <w:tcPr>
            <w:tcW w:w="0" w:type="auto"/>
            <w:vAlign w:val="center"/>
          </w:tcPr>
          <w:p w:rsidR="002040D4" w:rsidRDefault="00C30527">
            <w:pPr>
              <w:pStyle w:val="TableBodyText"/>
            </w:pPr>
            <w:r>
              <w:t>No changes to the meaning, language, or formatting of the technical content.</w:t>
            </w:r>
          </w:p>
        </w:tc>
      </w:tr>
      <w:tr w:rsidR="002040D4" w:rsidTr="002040D4">
        <w:tc>
          <w:tcPr>
            <w:tcW w:w="0" w:type="auto"/>
            <w:vAlign w:val="center"/>
          </w:tcPr>
          <w:p w:rsidR="002040D4" w:rsidRDefault="00C30527">
            <w:pPr>
              <w:pStyle w:val="TableBodyText"/>
            </w:pPr>
            <w:r>
              <w:t>10/8/2010</w:t>
            </w:r>
          </w:p>
        </w:tc>
        <w:tc>
          <w:tcPr>
            <w:tcW w:w="0" w:type="auto"/>
            <w:vAlign w:val="center"/>
          </w:tcPr>
          <w:p w:rsidR="002040D4" w:rsidRDefault="00C30527">
            <w:pPr>
              <w:pStyle w:val="TableBodyText"/>
            </w:pPr>
            <w:r>
              <w:t>2.0</w:t>
            </w:r>
          </w:p>
        </w:tc>
        <w:tc>
          <w:tcPr>
            <w:tcW w:w="0" w:type="auto"/>
            <w:vAlign w:val="center"/>
          </w:tcPr>
          <w:p w:rsidR="002040D4" w:rsidRDefault="00C30527">
            <w:pPr>
              <w:pStyle w:val="TableBodyText"/>
            </w:pPr>
            <w:r>
              <w:t>None</w:t>
            </w:r>
          </w:p>
        </w:tc>
        <w:tc>
          <w:tcPr>
            <w:tcW w:w="0" w:type="auto"/>
            <w:vAlign w:val="center"/>
          </w:tcPr>
          <w:p w:rsidR="002040D4" w:rsidRDefault="00C30527">
            <w:pPr>
              <w:pStyle w:val="TableBodyText"/>
            </w:pPr>
            <w:r>
              <w:t>No changes to the meaning, language, or formatting of the technical content.</w:t>
            </w:r>
          </w:p>
        </w:tc>
      </w:tr>
      <w:tr w:rsidR="002040D4" w:rsidTr="002040D4">
        <w:tc>
          <w:tcPr>
            <w:tcW w:w="0" w:type="auto"/>
            <w:vAlign w:val="center"/>
          </w:tcPr>
          <w:p w:rsidR="002040D4" w:rsidRDefault="00C30527">
            <w:pPr>
              <w:pStyle w:val="TableBodyText"/>
            </w:pPr>
            <w:r>
              <w:t>11/19/2010</w:t>
            </w:r>
          </w:p>
        </w:tc>
        <w:tc>
          <w:tcPr>
            <w:tcW w:w="0" w:type="auto"/>
            <w:vAlign w:val="center"/>
          </w:tcPr>
          <w:p w:rsidR="002040D4" w:rsidRDefault="00C30527">
            <w:pPr>
              <w:pStyle w:val="TableBodyText"/>
            </w:pPr>
            <w:r>
              <w:t>2.0</w:t>
            </w:r>
          </w:p>
        </w:tc>
        <w:tc>
          <w:tcPr>
            <w:tcW w:w="0" w:type="auto"/>
            <w:vAlign w:val="center"/>
          </w:tcPr>
          <w:p w:rsidR="002040D4" w:rsidRDefault="00C30527">
            <w:pPr>
              <w:pStyle w:val="TableBodyText"/>
            </w:pPr>
            <w:r>
              <w:t>None</w:t>
            </w:r>
          </w:p>
        </w:tc>
        <w:tc>
          <w:tcPr>
            <w:tcW w:w="0" w:type="auto"/>
            <w:vAlign w:val="center"/>
          </w:tcPr>
          <w:p w:rsidR="002040D4" w:rsidRDefault="00C30527">
            <w:pPr>
              <w:pStyle w:val="TableBodyText"/>
            </w:pPr>
            <w:r>
              <w:t>No changes to the meaning, language, or formatting of the technical content.</w:t>
            </w:r>
          </w:p>
        </w:tc>
      </w:tr>
      <w:tr w:rsidR="002040D4" w:rsidTr="002040D4">
        <w:tc>
          <w:tcPr>
            <w:tcW w:w="0" w:type="auto"/>
            <w:vAlign w:val="center"/>
          </w:tcPr>
          <w:p w:rsidR="002040D4" w:rsidRDefault="00C30527">
            <w:pPr>
              <w:pStyle w:val="TableBodyText"/>
            </w:pPr>
            <w:r>
              <w:lastRenderedPageBreak/>
              <w:t>1/7/2011</w:t>
            </w:r>
          </w:p>
        </w:tc>
        <w:tc>
          <w:tcPr>
            <w:tcW w:w="0" w:type="auto"/>
            <w:vAlign w:val="center"/>
          </w:tcPr>
          <w:p w:rsidR="002040D4" w:rsidRDefault="00C30527">
            <w:pPr>
              <w:pStyle w:val="TableBodyText"/>
            </w:pPr>
            <w:r>
              <w:t>2.0</w:t>
            </w:r>
          </w:p>
        </w:tc>
        <w:tc>
          <w:tcPr>
            <w:tcW w:w="0" w:type="auto"/>
            <w:vAlign w:val="center"/>
          </w:tcPr>
          <w:p w:rsidR="002040D4" w:rsidRDefault="00C30527">
            <w:pPr>
              <w:pStyle w:val="TableBodyText"/>
            </w:pPr>
            <w:r>
              <w:t>None</w:t>
            </w:r>
          </w:p>
        </w:tc>
        <w:tc>
          <w:tcPr>
            <w:tcW w:w="0" w:type="auto"/>
            <w:vAlign w:val="center"/>
          </w:tcPr>
          <w:p w:rsidR="002040D4" w:rsidRDefault="00C30527">
            <w:pPr>
              <w:pStyle w:val="TableBodyText"/>
            </w:pPr>
            <w:r>
              <w:t>No changes to the meaning, language, or formatting of the technical content.</w:t>
            </w:r>
          </w:p>
        </w:tc>
      </w:tr>
      <w:tr w:rsidR="002040D4" w:rsidTr="002040D4">
        <w:tc>
          <w:tcPr>
            <w:tcW w:w="0" w:type="auto"/>
            <w:vAlign w:val="center"/>
          </w:tcPr>
          <w:p w:rsidR="002040D4" w:rsidRDefault="00C30527">
            <w:pPr>
              <w:pStyle w:val="TableBodyText"/>
            </w:pPr>
            <w:r>
              <w:t>2/11/2011</w:t>
            </w:r>
          </w:p>
        </w:tc>
        <w:tc>
          <w:tcPr>
            <w:tcW w:w="0" w:type="auto"/>
            <w:vAlign w:val="center"/>
          </w:tcPr>
          <w:p w:rsidR="002040D4" w:rsidRDefault="00C30527">
            <w:pPr>
              <w:pStyle w:val="TableBodyText"/>
            </w:pPr>
            <w:r>
              <w:t>2.0</w:t>
            </w:r>
          </w:p>
        </w:tc>
        <w:tc>
          <w:tcPr>
            <w:tcW w:w="0" w:type="auto"/>
            <w:vAlign w:val="center"/>
          </w:tcPr>
          <w:p w:rsidR="002040D4" w:rsidRDefault="00C30527">
            <w:pPr>
              <w:pStyle w:val="TableBodyText"/>
            </w:pPr>
            <w:r>
              <w:t>None</w:t>
            </w:r>
          </w:p>
        </w:tc>
        <w:tc>
          <w:tcPr>
            <w:tcW w:w="0" w:type="auto"/>
            <w:vAlign w:val="center"/>
          </w:tcPr>
          <w:p w:rsidR="002040D4" w:rsidRDefault="00C30527">
            <w:pPr>
              <w:pStyle w:val="TableBodyText"/>
            </w:pPr>
            <w:r>
              <w:t>No changes to the meaning, language, or formatting of the techn</w:t>
            </w:r>
            <w:r>
              <w:t>ical content.</w:t>
            </w:r>
          </w:p>
        </w:tc>
      </w:tr>
      <w:tr w:rsidR="002040D4" w:rsidTr="002040D4">
        <w:tc>
          <w:tcPr>
            <w:tcW w:w="0" w:type="auto"/>
            <w:vAlign w:val="center"/>
          </w:tcPr>
          <w:p w:rsidR="002040D4" w:rsidRDefault="00C30527">
            <w:pPr>
              <w:pStyle w:val="TableBodyText"/>
            </w:pPr>
            <w:r>
              <w:t>3/25/2011</w:t>
            </w:r>
          </w:p>
        </w:tc>
        <w:tc>
          <w:tcPr>
            <w:tcW w:w="0" w:type="auto"/>
            <w:vAlign w:val="center"/>
          </w:tcPr>
          <w:p w:rsidR="002040D4" w:rsidRDefault="00C30527">
            <w:pPr>
              <w:pStyle w:val="TableBodyText"/>
            </w:pPr>
            <w:r>
              <w:t>2.0</w:t>
            </w:r>
          </w:p>
        </w:tc>
        <w:tc>
          <w:tcPr>
            <w:tcW w:w="0" w:type="auto"/>
            <w:vAlign w:val="center"/>
          </w:tcPr>
          <w:p w:rsidR="002040D4" w:rsidRDefault="00C30527">
            <w:pPr>
              <w:pStyle w:val="TableBodyText"/>
            </w:pPr>
            <w:r>
              <w:t>None</w:t>
            </w:r>
          </w:p>
        </w:tc>
        <w:tc>
          <w:tcPr>
            <w:tcW w:w="0" w:type="auto"/>
            <w:vAlign w:val="center"/>
          </w:tcPr>
          <w:p w:rsidR="002040D4" w:rsidRDefault="00C30527">
            <w:pPr>
              <w:pStyle w:val="TableBodyText"/>
            </w:pPr>
            <w:r>
              <w:t>No changes to the meaning, language, or formatting of the technical content.</w:t>
            </w:r>
          </w:p>
        </w:tc>
      </w:tr>
      <w:tr w:rsidR="002040D4" w:rsidTr="002040D4">
        <w:tc>
          <w:tcPr>
            <w:tcW w:w="0" w:type="auto"/>
            <w:vAlign w:val="center"/>
          </w:tcPr>
          <w:p w:rsidR="002040D4" w:rsidRDefault="00C30527">
            <w:pPr>
              <w:pStyle w:val="TableBodyText"/>
            </w:pPr>
            <w:r>
              <w:t>5/6/2011</w:t>
            </w:r>
          </w:p>
        </w:tc>
        <w:tc>
          <w:tcPr>
            <w:tcW w:w="0" w:type="auto"/>
            <w:vAlign w:val="center"/>
          </w:tcPr>
          <w:p w:rsidR="002040D4" w:rsidRDefault="00C30527">
            <w:pPr>
              <w:pStyle w:val="TableBodyText"/>
            </w:pPr>
            <w:r>
              <w:t>2.0</w:t>
            </w:r>
          </w:p>
        </w:tc>
        <w:tc>
          <w:tcPr>
            <w:tcW w:w="0" w:type="auto"/>
            <w:vAlign w:val="center"/>
          </w:tcPr>
          <w:p w:rsidR="002040D4" w:rsidRDefault="00C30527">
            <w:pPr>
              <w:pStyle w:val="TableBodyText"/>
            </w:pPr>
            <w:r>
              <w:t>None</w:t>
            </w:r>
          </w:p>
        </w:tc>
        <w:tc>
          <w:tcPr>
            <w:tcW w:w="0" w:type="auto"/>
            <w:vAlign w:val="center"/>
          </w:tcPr>
          <w:p w:rsidR="002040D4" w:rsidRDefault="00C30527">
            <w:pPr>
              <w:pStyle w:val="TableBodyText"/>
            </w:pPr>
            <w:r>
              <w:t>No changes to the meaning, language, or formatting of the technical content.</w:t>
            </w:r>
          </w:p>
        </w:tc>
      </w:tr>
      <w:tr w:rsidR="002040D4" w:rsidTr="002040D4">
        <w:tc>
          <w:tcPr>
            <w:tcW w:w="0" w:type="auto"/>
            <w:vAlign w:val="center"/>
          </w:tcPr>
          <w:p w:rsidR="002040D4" w:rsidRDefault="00C30527">
            <w:pPr>
              <w:pStyle w:val="TableBodyText"/>
            </w:pPr>
            <w:r>
              <w:t>6/17/2011</w:t>
            </w:r>
          </w:p>
        </w:tc>
        <w:tc>
          <w:tcPr>
            <w:tcW w:w="0" w:type="auto"/>
            <w:vAlign w:val="center"/>
          </w:tcPr>
          <w:p w:rsidR="002040D4" w:rsidRDefault="00C30527">
            <w:pPr>
              <w:pStyle w:val="TableBodyText"/>
            </w:pPr>
            <w:r>
              <w:t>2.1</w:t>
            </w:r>
          </w:p>
        </w:tc>
        <w:tc>
          <w:tcPr>
            <w:tcW w:w="0" w:type="auto"/>
            <w:vAlign w:val="center"/>
          </w:tcPr>
          <w:p w:rsidR="002040D4" w:rsidRDefault="00C30527">
            <w:pPr>
              <w:pStyle w:val="TableBodyText"/>
            </w:pPr>
            <w:r>
              <w:t>Minor</w:t>
            </w:r>
          </w:p>
        </w:tc>
        <w:tc>
          <w:tcPr>
            <w:tcW w:w="0" w:type="auto"/>
            <w:vAlign w:val="center"/>
          </w:tcPr>
          <w:p w:rsidR="002040D4" w:rsidRDefault="00C30527">
            <w:pPr>
              <w:pStyle w:val="TableBodyText"/>
            </w:pPr>
            <w:r>
              <w:t>Clarified the meaning of the technical content.</w:t>
            </w:r>
          </w:p>
        </w:tc>
      </w:tr>
      <w:tr w:rsidR="002040D4" w:rsidTr="002040D4">
        <w:tc>
          <w:tcPr>
            <w:tcW w:w="0" w:type="auto"/>
            <w:vAlign w:val="center"/>
          </w:tcPr>
          <w:p w:rsidR="002040D4" w:rsidRDefault="00C30527">
            <w:pPr>
              <w:pStyle w:val="TableBodyText"/>
            </w:pPr>
            <w:r>
              <w:t>9/23/2011</w:t>
            </w:r>
          </w:p>
        </w:tc>
        <w:tc>
          <w:tcPr>
            <w:tcW w:w="0" w:type="auto"/>
            <w:vAlign w:val="center"/>
          </w:tcPr>
          <w:p w:rsidR="002040D4" w:rsidRDefault="00C30527">
            <w:pPr>
              <w:pStyle w:val="TableBodyText"/>
            </w:pPr>
            <w:r>
              <w:t>2.1</w:t>
            </w:r>
          </w:p>
        </w:tc>
        <w:tc>
          <w:tcPr>
            <w:tcW w:w="0" w:type="auto"/>
            <w:vAlign w:val="center"/>
          </w:tcPr>
          <w:p w:rsidR="002040D4" w:rsidRDefault="00C30527">
            <w:pPr>
              <w:pStyle w:val="TableBodyText"/>
            </w:pPr>
            <w:r>
              <w:t>None</w:t>
            </w:r>
          </w:p>
        </w:tc>
        <w:tc>
          <w:tcPr>
            <w:tcW w:w="0" w:type="auto"/>
            <w:vAlign w:val="center"/>
          </w:tcPr>
          <w:p w:rsidR="002040D4" w:rsidRDefault="00C30527">
            <w:pPr>
              <w:pStyle w:val="TableBodyText"/>
            </w:pPr>
            <w:r>
              <w:t>No changes to the meaning, language, or formatting of the technical content.</w:t>
            </w:r>
          </w:p>
        </w:tc>
      </w:tr>
      <w:tr w:rsidR="002040D4" w:rsidTr="002040D4">
        <w:tc>
          <w:tcPr>
            <w:tcW w:w="0" w:type="auto"/>
            <w:vAlign w:val="center"/>
          </w:tcPr>
          <w:p w:rsidR="002040D4" w:rsidRDefault="00C30527">
            <w:pPr>
              <w:pStyle w:val="TableBodyText"/>
            </w:pPr>
            <w:r>
              <w:t>12/16/2011</w:t>
            </w:r>
          </w:p>
        </w:tc>
        <w:tc>
          <w:tcPr>
            <w:tcW w:w="0" w:type="auto"/>
            <w:vAlign w:val="center"/>
          </w:tcPr>
          <w:p w:rsidR="002040D4" w:rsidRDefault="00C30527">
            <w:pPr>
              <w:pStyle w:val="TableBodyText"/>
            </w:pPr>
            <w:r>
              <w:t>3.0</w:t>
            </w:r>
          </w:p>
        </w:tc>
        <w:tc>
          <w:tcPr>
            <w:tcW w:w="0" w:type="auto"/>
            <w:vAlign w:val="center"/>
          </w:tcPr>
          <w:p w:rsidR="002040D4" w:rsidRDefault="00C30527">
            <w:pPr>
              <w:pStyle w:val="TableBodyText"/>
            </w:pPr>
            <w:r>
              <w:t>Major</w:t>
            </w:r>
          </w:p>
        </w:tc>
        <w:tc>
          <w:tcPr>
            <w:tcW w:w="0" w:type="auto"/>
            <w:vAlign w:val="center"/>
          </w:tcPr>
          <w:p w:rsidR="002040D4" w:rsidRDefault="00C30527">
            <w:pPr>
              <w:pStyle w:val="TableBodyText"/>
            </w:pPr>
            <w:r>
              <w:t>Updated and revised the technical content.</w:t>
            </w:r>
          </w:p>
        </w:tc>
      </w:tr>
      <w:tr w:rsidR="002040D4" w:rsidTr="002040D4">
        <w:tc>
          <w:tcPr>
            <w:tcW w:w="0" w:type="auto"/>
            <w:vAlign w:val="center"/>
          </w:tcPr>
          <w:p w:rsidR="002040D4" w:rsidRDefault="00C30527">
            <w:pPr>
              <w:pStyle w:val="TableBodyText"/>
            </w:pPr>
            <w:r>
              <w:t>3/30/2012</w:t>
            </w:r>
          </w:p>
        </w:tc>
        <w:tc>
          <w:tcPr>
            <w:tcW w:w="0" w:type="auto"/>
            <w:vAlign w:val="center"/>
          </w:tcPr>
          <w:p w:rsidR="002040D4" w:rsidRDefault="00C30527">
            <w:pPr>
              <w:pStyle w:val="TableBodyText"/>
            </w:pPr>
            <w:r>
              <w:t>3.0</w:t>
            </w:r>
          </w:p>
        </w:tc>
        <w:tc>
          <w:tcPr>
            <w:tcW w:w="0" w:type="auto"/>
            <w:vAlign w:val="center"/>
          </w:tcPr>
          <w:p w:rsidR="002040D4" w:rsidRDefault="00C30527">
            <w:pPr>
              <w:pStyle w:val="TableBodyText"/>
            </w:pPr>
            <w:r>
              <w:t>None</w:t>
            </w:r>
          </w:p>
        </w:tc>
        <w:tc>
          <w:tcPr>
            <w:tcW w:w="0" w:type="auto"/>
            <w:vAlign w:val="center"/>
          </w:tcPr>
          <w:p w:rsidR="002040D4" w:rsidRDefault="00C30527">
            <w:pPr>
              <w:pStyle w:val="TableBodyText"/>
            </w:pPr>
            <w:r>
              <w:t>No changes to the meaning, language, or formatting of the technical content.</w:t>
            </w:r>
          </w:p>
        </w:tc>
      </w:tr>
      <w:tr w:rsidR="002040D4" w:rsidTr="002040D4">
        <w:tc>
          <w:tcPr>
            <w:tcW w:w="0" w:type="auto"/>
            <w:vAlign w:val="center"/>
          </w:tcPr>
          <w:p w:rsidR="002040D4" w:rsidRDefault="00C30527">
            <w:pPr>
              <w:pStyle w:val="TableBodyText"/>
            </w:pPr>
            <w:r>
              <w:t>7/12/2012</w:t>
            </w:r>
          </w:p>
        </w:tc>
        <w:tc>
          <w:tcPr>
            <w:tcW w:w="0" w:type="auto"/>
            <w:vAlign w:val="center"/>
          </w:tcPr>
          <w:p w:rsidR="002040D4" w:rsidRDefault="00C30527">
            <w:pPr>
              <w:pStyle w:val="TableBodyText"/>
            </w:pPr>
            <w:r>
              <w:t>3.0</w:t>
            </w:r>
          </w:p>
        </w:tc>
        <w:tc>
          <w:tcPr>
            <w:tcW w:w="0" w:type="auto"/>
            <w:vAlign w:val="center"/>
          </w:tcPr>
          <w:p w:rsidR="002040D4" w:rsidRDefault="00C30527">
            <w:pPr>
              <w:pStyle w:val="TableBodyText"/>
            </w:pPr>
            <w:r>
              <w:t>None</w:t>
            </w:r>
          </w:p>
        </w:tc>
        <w:tc>
          <w:tcPr>
            <w:tcW w:w="0" w:type="auto"/>
            <w:vAlign w:val="center"/>
          </w:tcPr>
          <w:p w:rsidR="002040D4" w:rsidRDefault="00C30527">
            <w:pPr>
              <w:pStyle w:val="TableBodyText"/>
            </w:pPr>
            <w:r>
              <w:t>No changes to the meaning, language, or formatting of the technical content.</w:t>
            </w:r>
          </w:p>
        </w:tc>
      </w:tr>
      <w:tr w:rsidR="002040D4" w:rsidTr="002040D4">
        <w:tc>
          <w:tcPr>
            <w:tcW w:w="0" w:type="auto"/>
            <w:vAlign w:val="center"/>
          </w:tcPr>
          <w:p w:rsidR="002040D4" w:rsidRDefault="00C30527">
            <w:pPr>
              <w:pStyle w:val="TableBodyText"/>
            </w:pPr>
            <w:r>
              <w:t>10/25/2012</w:t>
            </w:r>
          </w:p>
        </w:tc>
        <w:tc>
          <w:tcPr>
            <w:tcW w:w="0" w:type="auto"/>
            <w:vAlign w:val="center"/>
          </w:tcPr>
          <w:p w:rsidR="002040D4" w:rsidRDefault="00C30527">
            <w:pPr>
              <w:pStyle w:val="TableBodyText"/>
            </w:pPr>
            <w:r>
              <w:t>3.0</w:t>
            </w:r>
          </w:p>
        </w:tc>
        <w:tc>
          <w:tcPr>
            <w:tcW w:w="0" w:type="auto"/>
            <w:vAlign w:val="center"/>
          </w:tcPr>
          <w:p w:rsidR="002040D4" w:rsidRDefault="00C30527">
            <w:pPr>
              <w:pStyle w:val="TableBodyText"/>
            </w:pPr>
            <w:r>
              <w:t>None</w:t>
            </w:r>
          </w:p>
        </w:tc>
        <w:tc>
          <w:tcPr>
            <w:tcW w:w="0" w:type="auto"/>
            <w:vAlign w:val="center"/>
          </w:tcPr>
          <w:p w:rsidR="002040D4" w:rsidRDefault="00C30527">
            <w:pPr>
              <w:pStyle w:val="TableBodyText"/>
            </w:pPr>
            <w:r>
              <w:t>No changes to the meaning, language, or formatting of the tec</w:t>
            </w:r>
            <w:r>
              <w:t>hnical content.</w:t>
            </w:r>
          </w:p>
        </w:tc>
      </w:tr>
      <w:tr w:rsidR="002040D4" w:rsidTr="002040D4">
        <w:tc>
          <w:tcPr>
            <w:tcW w:w="0" w:type="auto"/>
            <w:vAlign w:val="center"/>
          </w:tcPr>
          <w:p w:rsidR="002040D4" w:rsidRDefault="00C30527">
            <w:pPr>
              <w:pStyle w:val="TableBodyText"/>
            </w:pPr>
            <w:r>
              <w:t>1/31/2013</w:t>
            </w:r>
          </w:p>
        </w:tc>
        <w:tc>
          <w:tcPr>
            <w:tcW w:w="0" w:type="auto"/>
            <w:vAlign w:val="center"/>
          </w:tcPr>
          <w:p w:rsidR="002040D4" w:rsidRDefault="00C30527">
            <w:pPr>
              <w:pStyle w:val="TableBodyText"/>
            </w:pPr>
            <w:r>
              <w:t>3.0</w:t>
            </w:r>
          </w:p>
        </w:tc>
        <w:tc>
          <w:tcPr>
            <w:tcW w:w="0" w:type="auto"/>
            <w:vAlign w:val="center"/>
          </w:tcPr>
          <w:p w:rsidR="002040D4" w:rsidRDefault="00C30527">
            <w:pPr>
              <w:pStyle w:val="TableBodyText"/>
            </w:pPr>
            <w:r>
              <w:t>None</w:t>
            </w:r>
          </w:p>
        </w:tc>
        <w:tc>
          <w:tcPr>
            <w:tcW w:w="0" w:type="auto"/>
            <w:vAlign w:val="center"/>
          </w:tcPr>
          <w:p w:rsidR="002040D4" w:rsidRDefault="00C30527">
            <w:pPr>
              <w:pStyle w:val="TableBodyText"/>
            </w:pPr>
            <w:r>
              <w:t>No changes to the meaning, language, or formatting of the technical content.</w:t>
            </w:r>
          </w:p>
        </w:tc>
      </w:tr>
      <w:tr w:rsidR="002040D4" w:rsidTr="002040D4">
        <w:tc>
          <w:tcPr>
            <w:tcW w:w="0" w:type="auto"/>
            <w:vAlign w:val="center"/>
          </w:tcPr>
          <w:p w:rsidR="002040D4" w:rsidRDefault="00C30527">
            <w:pPr>
              <w:pStyle w:val="TableBodyText"/>
            </w:pPr>
            <w:r>
              <w:t>8/8/2013</w:t>
            </w:r>
          </w:p>
        </w:tc>
        <w:tc>
          <w:tcPr>
            <w:tcW w:w="0" w:type="auto"/>
            <w:vAlign w:val="center"/>
          </w:tcPr>
          <w:p w:rsidR="002040D4" w:rsidRDefault="00C30527">
            <w:pPr>
              <w:pStyle w:val="TableBodyText"/>
            </w:pPr>
            <w:r>
              <w:t>3.0</w:t>
            </w:r>
          </w:p>
        </w:tc>
        <w:tc>
          <w:tcPr>
            <w:tcW w:w="0" w:type="auto"/>
            <w:vAlign w:val="center"/>
          </w:tcPr>
          <w:p w:rsidR="002040D4" w:rsidRDefault="00C30527">
            <w:pPr>
              <w:pStyle w:val="TableBodyText"/>
            </w:pPr>
            <w:r>
              <w:t>None</w:t>
            </w:r>
          </w:p>
        </w:tc>
        <w:tc>
          <w:tcPr>
            <w:tcW w:w="0" w:type="auto"/>
            <w:vAlign w:val="center"/>
          </w:tcPr>
          <w:p w:rsidR="002040D4" w:rsidRDefault="00C30527">
            <w:pPr>
              <w:pStyle w:val="TableBodyText"/>
            </w:pPr>
            <w:r>
              <w:t>No changes to the meaning, language, or formatting of the technical content.</w:t>
            </w:r>
          </w:p>
        </w:tc>
      </w:tr>
      <w:tr w:rsidR="002040D4" w:rsidTr="002040D4">
        <w:tc>
          <w:tcPr>
            <w:tcW w:w="0" w:type="auto"/>
            <w:vAlign w:val="center"/>
          </w:tcPr>
          <w:p w:rsidR="002040D4" w:rsidRDefault="00C30527">
            <w:pPr>
              <w:pStyle w:val="TableBodyText"/>
            </w:pPr>
            <w:r>
              <w:t>11/14/2013</w:t>
            </w:r>
          </w:p>
        </w:tc>
        <w:tc>
          <w:tcPr>
            <w:tcW w:w="0" w:type="auto"/>
            <w:vAlign w:val="center"/>
          </w:tcPr>
          <w:p w:rsidR="002040D4" w:rsidRDefault="00C30527">
            <w:pPr>
              <w:pStyle w:val="TableBodyText"/>
            </w:pPr>
            <w:r>
              <w:t>3.0</w:t>
            </w:r>
          </w:p>
        </w:tc>
        <w:tc>
          <w:tcPr>
            <w:tcW w:w="0" w:type="auto"/>
            <w:vAlign w:val="center"/>
          </w:tcPr>
          <w:p w:rsidR="002040D4" w:rsidRDefault="00C30527">
            <w:pPr>
              <w:pStyle w:val="TableBodyText"/>
            </w:pPr>
            <w:r>
              <w:t>None</w:t>
            </w:r>
          </w:p>
        </w:tc>
        <w:tc>
          <w:tcPr>
            <w:tcW w:w="0" w:type="auto"/>
            <w:vAlign w:val="center"/>
          </w:tcPr>
          <w:p w:rsidR="002040D4" w:rsidRDefault="00C30527">
            <w:pPr>
              <w:pStyle w:val="TableBodyText"/>
            </w:pPr>
            <w:r>
              <w:t>No changes to the meaning, language, or formatting of the technical content.</w:t>
            </w:r>
          </w:p>
        </w:tc>
      </w:tr>
      <w:tr w:rsidR="002040D4" w:rsidTr="002040D4">
        <w:tc>
          <w:tcPr>
            <w:tcW w:w="0" w:type="auto"/>
            <w:vAlign w:val="center"/>
          </w:tcPr>
          <w:p w:rsidR="002040D4" w:rsidRDefault="00C30527">
            <w:pPr>
              <w:pStyle w:val="TableBodyText"/>
            </w:pPr>
            <w:r>
              <w:t>2/13/2014</w:t>
            </w:r>
          </w:p>
        </w:tc>
        <w:tc>
          <w:tcPr>
            <w:tcW w:w="0" w:type="auto"/>
            <w:vAlign w:val="center"/>
          </w:tcPr>
          <w:p w:rsidR="002040D4" w:rsidRDefault="00C30527">
            <w:pPr>
              <w:pStyle w:val="TableBodyText"/>
            </w:pPr>
            <w:r>
              <w:t>3.0</w:t>
            </w:r>
          </w:p>
        </w:tc>
        <w:tc>
          <w:tcPr>
            <w:tcW w:w="0" w:type="auto"/>
            <w:vAlign w:val="center"/>
          </w:tcPr>
          <w:p w:rsidR="002040D4" w:rsidRDefault="00C30527">
            <w:pPr>
              <w:pStyle w:val="TableBodyText"/>
            </w:pPr>
            <w:r>
              <w:t>None</w:t>
            </w:r>
          </w:p>
        </w:tc>
        <w:tc>
          <w:tcPr>
            <w:tcW w:w="0" w:type="auto"/>
            <w:vAlign w:val="center"/>
          </w:tcPr>
          <w:p w:rsidR="002040D4" w:rsidRDefault="00C30527">
            <w:pPr>
              <w:pStyle w:val="TableBodyText"/>
            </w:pPr>
            <w:r>
              <w:t>No changes to the meaning, language, or formatting of the technical content.</w:t>
            </w:r>
          </w:p>
        </w:tc>
      </w:tr>
      <w:tr w:rsidR="002040D4" w:rsidTr="002040D4">
        <w:tc>
          <w:tcPr>
            <w:tcW w:w="0" w:type="auto"/>
            <w:vAlign w:val="center"/>
          </w:tcPr>
          <w:p w:rsidR="002040D4" w:rsidRDefault="00C30527">
            <w:pPr>
              <w:pStyle w:val="TableBodyText"/>
            </w:pPr>
            <w:r>
              <w:t>5/15/2014</w:t>
            </w:r>
          </w:p>
        </w:tc>
        <w:tc>
          <w:tcPr>
            <w:tcW w:w="0" w:type="auto"/>
            <w:vAlign w:val="center"/>
          </w:tcPr>
          <w:p w:rsidR="002040D4" w:rsidRDefault="00C30527">
            <w:pPr>
              <w:pStyle w:val="TableBodyText"/>
            </w:pPr>
            <w:r>
              <w:t>3.0</w:t>
            </w:r>
          </w:p>
        </w:tc>
        <w:tc>
          <w:tcPr>
            <w:tcW w:w="0" w:type="auto"/>
            <w:vAlign w:val="center"/>
          </w:tcPr>
          <w:p w:rsidR="002040D4" w:rsidRDefault="00C30527">
            <w:pPr>
              <w:pStyle w:val="TableBodyText"/>
            </w:pPr>
            <w:r>
              <w:t>None</w:t>
            </w:r>
          </w:p>
        </w:tc>
        <w:tc>
          <w:tcPr>
            <w:tcW w:w="0" w:type="auto"/>
            <w:vAlign w:val="center"/>
          </w:tcPr>
          <w:p w:rsidR="002040D4" w:rsidRDefault="00C30527">
            <w:pPr>
              <w:pStyle w:val="TableBodyText"/>
            </w:pPr>
            <w:r>
              <w:t>No changes to the meaning, language, or formatting of the tech</w:t>
            </w:r>
            <w:r>
              <w:t>nical content.</w:t>
            </w:r>
          </w:p>
        </w:tc>
      </w:tr>
      <w:tr w:rsidR="002040D4" w:rsidTr="002040D4">
        <w:tc>
          <w:tcPr>
            <w:tcW w:w="0" w:type="auto"/>
            <w:vAlign w:val="center"/>
          </w:tcPr>
          <w:p w:rsidR="002040D4" w:rsidRDefault="00C30527">
            <w:pPr>
              <w:pStyle w:val="TableBodyText"/>
            </w:pPr>
            <w:r>
              <w:t>6/30/2015</w:t>
            </w:r>
          </w:p>
        </w:tc>
        <w:tc>
          <w:tcPr>
            <w:tcW w:w="0" w:type="auto"/>
            <w:vAlign w:val="center"/>
          </w:tcPr>
          <w:p w:rsidR="002040D4" w:rsidRDefault="00C30527">
            <w:pPr>
              <w:pStyle w:val="TableBodyText"/>
            </w:pPr>
            <w:r>
              <w:t>4.0</w:t>
            </w:r>
          </w:p>
        </w:tc>
        <w:tc>
          <w:tcPr>
            <w:tcW w:w="0" w:type="auto"/>
            <w:vAlign w:val="center"/>
          </w:tcPr>
          <w:p w:rsidR="002040D4" w:rsidRDefault="00C30527">
            <w:pPr>
              <w:pStyle w:val="TableBodyText"/>
            </w:pPr>
            <w:r>
              <w:t>Major</w:t>
            </w:r>
          </w:p>
        </w:tc>
        <w:tc>
          <w:tcPr>
            <w:tcW w:w="0" w:type="auto"/>
            <w:vAlign w:val="center"/>
          </w:tcPr>
          <w:p w:rsidR="002040D4" w:rsidRDefault="00C30527">
            <w:pPr>
              <w:pStyle w:val="TableBodyText"/>
            </w:pPr>
            <w:r>
              <w:t>Significantly changed the technical content.</w:t>
            </w:r>
          </w:p>
        </w:tc>
      </w:tr>
      <w:tr w:rsidR="002040D4" w:rsidTr="002040D4">
        <w:tc>
          <w:tcPr>
            <w:tcW w:w="0" w:type="auto"/>
            <w:vAlign w:val="center"/>
          </w:tcPr>
          <w:p w:rsidR="002040D4" w:rsidRDefault="00C30527">
            <w:pPr>
              <w:pStyle w:val="TableBodyText"/>
            </w:pPr>
            <w:r>
              <w:t>10/16/2015</w:t>
            </w:r>
          </w:p>
        </w:tc>
        <w:tc>
          <w:tcPr>
            <w:tcW w:w="0" w:type="auto"/>
            <w:vAlign w:val="center"/>
          </w:tcPr>
          <w:p w:rsidR="002040D4" w:rsidRDefault="00C30527">
            <w:pPr>
              <w:pStyle w:val="TableBodyText"/>
            </w:pPr>
            <w:r>
              <w:t>4.0</w:t>
            </w:r>
          </w:p>
        </w:tc>
        <w:tc>
          <w:tcPr>
            <w:tcW w:w="0" w:type="auto"/>
            <w:vAlign w:val="center"/>
          </w:tcPr>
          <w:p w:rsidR="002040D4" w:rsidRDefault="00C30527">
            <w:pPr>
              <w:pStyle w:val="TableBodyText"/>
            </w:pPr>
            <w:r>
              <w:t>None</w:t>
            </w:r>
          </w:p>
        </w:tc>
        <w:tc>
          <w:tcPr>
            <w:tcW w:w="0" w:type="auto"/>
            <w:vAlign w:val="center"/>
          </w:tcPr>
          <w:p w:rsidR="002040D4" w:rsidRDefault="00C30527">
            <w:pPr>
              <w:pStyle w:val="TableBodyText"/>
            </w:pPr>
            <w:r>
              <w:t>No changes to the meaning, language, or formatting of the technical content.</w:t>
            </w:r>
          </w:p>
        </w:tc>
      </w:tr>
      <w:tr w:rsidR="002040D4" w:rsidTr="002040D4">
        <w:tc>
          <w:tcPr>
            <w:tcW w:w="0" w:type="auto"/>
            <w:vAlign w:val="center"/>
          </w:tcPr>
          <w:p w:rsidR="002040D4" w:rsidRDefault="00C30527">
            <w:pPr>
              <w:pStyle w:val="TableBodyText"/>
            </w:pPr>
            <w:r>
              <w:t>7/14/2016</w:t>
            </w:r>
          </w:p>
        </w:tc>
        <w:tc>
          <w:tcPr>
            <w:tcW w:w="0" w:type="auto"/>
            <w:vAlign w:val="center"/>
          </w:tcPr>
          <w:p w:rsidR="002040D4" w:rsidRDefault="00C30527">
            <w:pPr>
              <w:pStyle w:val="TableBodyText"/>
            </w:pPr>
            <w:r>
              <w:t>4.0</w:t>
            </w:r>
          </w:p>
        </w:tc>
        <w:tc>
          <w:tcPr>
            <w:tcW w:w="0" w:type="auto"/>
            <w:vAlign w:val="center"/>
          </w:tcPr>
          <w:p w:rsidR="002040D4" w:rsidRDefault="00C30527">
            <w:pPr>
              <w:pStyle w:val="TableBodyText"/>
            </w:pPr>
            <w:r>
              <w:t>None</w:t>
            </w:r>
          </w:p>
        </w:tc>
        <w:tc>
          <w:tcPr>
            <w:tcW w:w="0" w:type="auto"/>
            <w:vAlign w:val="center"/>
          </w:tcPr>
          <w:p w:rsidR="002040D4" w:rsidRDefault="00C30527">
            <w:pPr>
              <w:pStyle w:val="TableBodyText"/>
            </w:pPr>
            <w:r>
              <w:t>No changes to the meaning, language, or formatting of the technical content.</w:t>
            </w:r>
          </w:p>
        </w:tc>
      </w:tr>
      <w:tr w:rsidR="002040D4" w:rsidTr="002040D4">
        <w:tc>
          <w:tcPr>
            <w:tcW w:w="0" w:type="auto"/>
            <w:vAlign w:val="center"/>
          </w:tcPr>
          <w:p w:rsidR="002040D4" w:rsidRDefault="00C30527">
            <w:pPr>
              <w:pStyle w:val="TableBodyText"/>
            </w:pPr>
            <w:r>
              <w:t>3/16/2017</w:t>
            </w:r>
          </w:p>
        </w:tc>
        <w:tc>
          <w:tcPr>
            <w:tcW w:w="0" w:type="auto"/>
            <w:vAlign w:val="center"/>
          </w:tcPr>
          <w:p w:rsidR="002040D4" w:rsidRDefault="00C30527">
            <w:pPr>
              <w:pStyle w:val="TableBodyText"/>
            </w:pPr>
            <w:r>
              <w:t>5.0</w:t>
            </w:r>
          </w:p>
        </w:tc>
        <w:tc>
          <w:tcPr>
            <w:tcW w:w="0" w:type="auto"/>
            <w:vAlign w:val="center"/>
          </w:tcPr>
          <w:p w:rsidR="002040D4" w:rsidRDefault="00C30527">
            <w:pPr>
              <w:pStyle w:val="TableBodyText"/>
            </w:pPr>
            <w:r>
              <w:t>Major</w:t>
            </w:r>
          </w:p>
        </w:tc>
        <w:tc>
          <w:tcPr>
            <w:tcW w:w="0" w:type="auto"/>
            <w:vAlign w:val="center"/>
          </w:tcPr>
          <w:p w:rsidR="002040D4" w:rsidRDefault="00C30527">
            <w:pPr>
              <w:pStyle w:val="TableBodyText"/>
            </w:pPr>
            <w:r>
              <w:t>Significantly changed the technical content.</w:t>
            </w:r>
          </w:p>
        </w:tc>
      </w:tr>
      <w:tr w:rsidR="002040D4" w:rsidTr="002040D4">
        <w:tc>
          <w:tcPr>
            <w:tcW w:w="0" w:type="auto"/>
            <w:vAlign w:val="center"/>
          </w:tcPr>
          <w:p w:rsidR="002040D4" w:rsidRDefault="00C30527">
            <w:pPr>
              <w:pStyle w:val="TableBodyText"/>
            </w:pPr>
            <w:r>
              <w:t>6/1/2017</w:t>
            </w:r>
          </w:p>
        </w:tc>
        <w:tc>
          <w:tcPr>
            <w:tcW w:w="0" w:type="auto"/>
            <w:vAlign w:val="center"/>
          </w:tcPr>
          <w:p w:rsidR="002040D4" w:rsidRDefault="00C30527">
            <w:pPr>
              <w:pStyle w:val="TableBodyText"/>
            </w:pPr>
            <w:r>
              <w:t>5.0</w:t>
            </w:r>
          </w:p>
        </w:tc>
        <w:tc>
          <w:tcPr>
            <w:tcW w:w="0" w:type="auto"/>
            <w:vAlign w:val="center"/>
          </w:tcPr>
          <w:p w:rsidR="002040D4" w:rsidRDefault="00C30527">
            <w:pPr>
              <w:pStyle w:val="TableBodyText"/>
            </w:pPr>
            <w:r>
              <w:t>None</w:t>
            </w:r>
          </w:p>
        </w:tc>
        <w:tc>
          <w:tcPr>
            <w:tcW w:w="0" w:type="auto"/>
            <w:vAlign w:val="center"/>
          </w:tcPr>
          <w:p w:rsidR="002040D4" w:rsidRDefault="00C30527">
            <w:pPr>
              <w:pStyle w:val="TableBodyText"/>
            </w:pPr>
            <w:r>
              <w:t>No changes to the meaning, language, or formatting of the technical content.</w:t>
            </w:r>
          </w:p>
        </w:tc>
      </w:tr>
      <w:tr w:rsidR="002040D4" w:rsidTr="002040D4">
        <w:tc>
          <w:tcPr>
            <w:tcW w:w="0" w:type="auto"/>
            <w:vAlign w:val="center"/>
          </w:tcPr>
          <w:p w:rsidR="002040D4" w:rsidRDefault="00C30527">
            <w:pPr>
              <w:pStyle w:val="TableBodyText"/>
            </w:pPr>
            <w:r>
              <w:t>3/13/2019</w:t>
            </w:r>
          </w:p>
        </w:tc>
        <w:tc>
          <w:tcPr>
            <w:tcW w:w="0" w:type="auto"/>
            <w:vAlign w:val="center"/>
          </w:tcPr>
          <w:p w:rsidR="002040D4" w:rsidRDefault="00C30527">
            <w:pPr>
              <w:pStyle w:val="TableBodyText"/>
            </w:pPr>
            <w:r>
              <w:t>6.0</w:t>
            </w:r>
          </w:p>
        </w:tc>
        <w:tc>
          <w:tcPr>
            <w:tcW w:w="0" w:type="auto"/>
            <w:vAlign w:val="center"/>
          </w:tcPr>
          <w:p w:rsidR="002040D4" w:rsidRDefault="00C30527">
            <w:pPr>
              <w:pStyle w:val="TableBodyText"/>
            </w:pPr>
            <w:r>
              <w:t>Major</w:t>
            </w:r>
          </w:p>
        </w:tc>
        <w:tc>
          <w:tcPr>
            <w:tcW w:w="0" w:type="auto"/>
            <w:vAlign w:val="center"/>
          </w:tcPr>
          <w:p w:rsidR="002040D4" w:rsidRDefault="00C30527">
            <w:pPr>
              <w:pStyle w:val="TableBodyText"/>
            </w:pPr>
            <w:r>
              <w:t>Significantly changed the technical content.</w:t>
            </w:r>
          </w:p>
        </w:tc>
      </w:tr>
    </w:tbl>
    <w:p w:rsidR="002040D4" w:rsidRDefault="00C30527">
      <w:pPr>
        <w:pStyle w:val="TOCHeading"/>
      </w:pPr>
      <w:r>
        <w:lastRenderedPageBreak/>
        <w:t>Table of Contents</w:t>
      </w:r>
    </w:p>
    <w:p w:rsidR="00C30527" w:rsidRDefault="00C3052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250662" w:history="1">
        <w:r w:rsidRPr="002579E1">
          <w:rPr>
            <w:rStyle w:val="Hyperlink"/>
            <w:noProof/>
          </w:rPr>
          <w:t>1</w:t>
        </w:r>
        <w:r>
          <w:rPr>
            <w:rFonts w:asciiTheme="minorHAnsi" w:eastAsiaTheme="minorEastAsia" w:hAnsiTheme="minorHAnsi" w:cstheme="minorBidi"/>
            <w:b w:val="0"/>
            <w:bCs w:val="0"/>
            <w:noProof/>
            <w:sz w:val="22"/>
            <w:szCs w:val="22"/>
          </w:rPr>
          <w:tab/>
        </w:r>
        <w:r w:rsidRPr="002579E1">
          <w:rPr>
            <w:rStyle w:val="Hyperlink"/>
            <w:noProof/>
          </w:rPr>
          <w:t>Introduction</w:t>
        </w:r>
        <w:r>
          <w:rPr>
            <w:noProof/>
            <w:webHidden/>
          </w:rPr>
          <w:tab/>
        </w:r>
        <w:r>
          <w:rPr>
            <w:noProof/>
            <w:webHidden/>
          </w:rPr>
          <w:fldChar w:fldCharType="begin"/>
        </w:r>
        <w:r>
          <w:rPr>
            <w:noProof/>
            <w:webHidden/>
          </w:rPr>
          <w:instrText xml:space="preserve"> PAGEREF _Toc2250662 \h </w:instrText>
        </w:r>
        <w:r>
          <w:rPr>
            <w:noProof/>
            <w:webHidden/>
          </w:rPr>
        </w:r>
        <w:r>
          <w:rPr>
            <w:noProof/>
            <w:webHidden/>
          </w:rPr>
          <w:fldChar w:fldCharType="separate"/>
        </w:r>
        <w:r>
          <w:rPr>
            <w:noProof/>
            <w:webHidden/>
          </w:rPr>
          <w:t>5</w:t>
        </w:r>
        <w:r>
          <w:rPr>
            <w:noProof/>
            <w:webHidden/>
          </w:rPr>
          <w:fldChar w:fldCharType="end"/>
        </w:r>
      </w:hyperlink>
    </w:p>
    <w:p w:rsidR="00C30527" w:rsidRDefault="00C30527">
      <w:pPr>
        <w:pStyle w:val="TOC2"/>
        <w:rPr>
          <w:rFonts w:asciiTheme="minorHAnsi" w:eastAsiaTheme="minorEastAsia" w:hAnsiTheme="minorHAnsi" w:cstheme="minorBidi"/>
          <w:noProof/>
          <w:sz w:val="22"/>
          <w:szCs w:val="22"/>
        </w:rPr>
      </w:pPr>
      <w:hyperlink w:anchor="_Toc2250663" w:history="1">
        <w:r w:rsidRPr="002579E1">
          <w:rPr>
            <w:rStyle w:val="Hyperlink"/>
            <w:noProof/>
          </w:rPr>
          <w:t>1.1</w:t>
        </w:r>
        <w:r>
          <w:rPr>
            <w:rFonts w:asciiTheme="minorHAnsi" w:eastAsiaTheme="minorEastAsia" w:hAnsiTheme="minorHAnsi" w:cstheme="minorBidi"/>
            <w:noProof/>
            <w:sz w:val="22"/>
            <w:szCs w:val="22"/>
          </w:rPr>
          <w:tab/>
        </w:r>
        <w:r w:rsidRPr="002579E1">
          <w:rPr>
            <w:rStyle w:val="Hyperlink"/>
            <w:noProof/>
          </w:rPr>
          <w:t>Glossary</w:t>
        </w:r>
        <w:r>
          <w:rPr>
            <w:noProof/>
            <w:webHidden/>
          </w:rPr>
          <w:tab/>
        </w:r>
        <w:r>
          <w:rPr>
            <w:noProof/>
            <w:webHidden/>
          </w:rPr>
          <w:fldChar w:fldCharType="begin"/>
        </w:r>
        <w:r>
          <w:rPr>
            <w:noProof/>
            <w:webHidden/>
          </w:rPr>
          <w:instrText xml:space="preserve"> PAGEREF _Toc2250663 \h </w:instrText>
        </w:r>
        <w:r>
          <w:rPr>
            <w:noProof/>
            <w:webHidden/>
          </w:rPr>
        </w:r>
        <w:r>
          <w:rPr>
            <w:noProof/>
            <w:webHidden/>
          </w:rPr>
          <w:fldChar w:fldCharType="separate"/>
        </w:r>
        <w:r>
          <w:rPr>
            <w:noProof/>
            <w:webHidden/>
          </w:rPr>
          <w:t>5</w:t>
        </w:r>
        <w:r>
          <w:rPr>
            <w:noProof/>
            <w:webHidden/>
          </w:rPr>
          <w:fldChar w:fldCharType="end"/>
        </w:r>
      </w:hyperlink>
    </w:p>
    <w:p w:rsidR="00C30527" w:rsidRDefault="00C30527">
      <w:pPr>
        <w:pStyle w:val="TOC2"/>
        <w:rPr>
          <w:rFonts w:asciiTheme="minorHAnsi" w:eastAsiaTheme="minorEastAsia" w:hAnsiTheme="minorHAnsi" w:cstheme="minorBidi"/>
          <w:noProof/>
          <w:sz w:val="22"/>
          <w:szCs w:val="22"/>
        </w:rPr>
      </w:pPr>
      <w:hyperlink w:anchor="_Toc2250664" w:history="1">
        <w:r w:rsidRPr="002579E1">
          <w:rPr>
            <w:rStyle w:val="Hyperlink"/>
            <w:noProof/>
          </w:rPr>
          <w:t>1.2</w:t>
        </w:r>
        <w:r>
          <w:rPr>
            <w:rFonts w:asciiTheme="minorHAnsi" w:eastAsiaTheme="minorEastAsia" w:hAnsiTheme="minorHAnsi" w:cstheme="minorBidi"/>
            <w:noProof/>
            <w:sz w:val="22"/>
            <w:szCs w:val="22"/>
          </w:rPr>
          <w:tab/>
        </w:r>
        <w:r w:rsidRPr="002579E1">
          <w:rPr>
            <w:rStyle w:val="Hyperlink"/>
            <w:noProof/>
          </w:rPr>
          <w:t>References</w:t>
        </w:r>
        <w:r>
          <w:rPr>
            <w:noProof/>
            <w:webHidden/>
          </w:rPr>
          <w:tab/>
        </w:r>
        <w:r>
          <w:rPr>
            <w:noProof/>
            <w:webHidden/>
          </w:rPr>
          <w:fldChar w:fldCharType="begin"/>
        </w:r>
        <w:r>
          <w:rPr>
            <w:noProof/>
            <w:webHidden/>
          </w:rPr>
          <w:instrText xml:space="preserve"> PAGEREF _Toc2250664 \h </w:instrText>
        </w:r>
        <w:r>
          <w:rPr>
            <w:noProof/>
            <w:webHidden/>
          </w:rPr>
        </w:r>
        <w:r>
          <w:rPr>
            <w:noProof/>
            <w:webHidden/>
          </w:rPr>
          <w:fldChar w:fldCharType="separate"/>
        </w:r>
        <w:r>
          <w:rPr>
            <w:noProof/>
            <w:webHidden/>
          </w:rPr>
          <w:t>5</w:t>
        </w:r>
        <w:r>
          <w:rPr>
            <w:noProof/>
            <w:webHidden/>
          </w:rPr>
          <w:fldChar w:fldCharType="end"/>
        </w:r>
      </w:hyperlink>
    </w:p>
    <w:p w:rsidR="00C30527" w:rsidRDefault="00C30527">
      <w:pPr>
        <w:pStyle w:val="TOC3"/>
        <w:rPr>
          <w:rFonts w:asciiTheme="minorHAnsi" w:eastAsiaTheme="minorEastAsia" w:hAnsiTheme="minorHAnsi" w:cstheme="minorBidi"/>
          <w:noProof/>
          <w:sz w:val="22"/>
          <w:szCs w:val="22"/>
        </w:rPr>
      </w:pPr>
      <w:hyperlink w:anchor="_Toc2250665" w:history="1">
        <w:r w:rsidRPr="002579E1">
          <w:rPr>
            <w:rStyle w:val="Hyperlink"/>
            <w:noProof/>
          </w:rPr>
          <w:t>1.2.1</w:t>
        </w:r>
        <w:r>
          <w:rPr>
            <w:rFonts w:asciiTheme="minorHAnsi" w:eastAsiaTheme="minorEastAsia" w:hAnsiTheme="minorHAnsi" w:cstheme="minorBidi"/>
            <w:noProof/>
            <w:sz w:val="22"/>
            <w:szCs w:val="22"/>
          </w:rPr>
          <w:tab/>
        </w:r>
        <w:r w:rsidRPr="002579E1">
          <w:rPr>
            <w:rStyle w:val="Hyperlink"/>
            <w:noProof/>
          </w:rPr>
          <w:t>Normative References</w:t>
        </w:r>
        <w:r>
          <w:rPr>
            <w:noProof/>
            <w:webHidden/>
          </w:rPr>
          <w:tab/>
        </w:r>
        <w:r>
          <w:rPr>
            <w:noProof/>
            <w:webHidden/>
          </w:rPr>
          <w:fldChar w:fldCharType="begin"/>
        </w:r>
        <w:r>
          <w:rPr>
            <w:noProof/>
            <w:webHidden/>
          </w:rPr>
          <w:instrText xml:space="preserve"> PAGEREF _Toc2250665 \h </w:instrText>
        </w:r>
        <w:r>
          <w:rPr>
            <w:noProof/>
            <w:webHidden/>
          </w:rPr>
        </w:r>
        <w:r>
          <w:rPr>
            <w:noProof/>
            <w:webHidden/>
          </w:rPr>
          <w:fldChar w:fldCharType="separate"/>
        </w:r>
        <w:r>
          <w:rPr>
            <w:noProof/>
            <w:webHidden/>
          </w:rPr>
          <w:t>5</w:t>
        </w:r>
        <w:r>
          <w:rPr>
            <w:noProof/>
            <w:webHidden/>
          </w:rPr>
          <w:fldChar w:fldCharType="end"/>
        </w:r>
      </w:hyperlink>
    </w:p>
    <w:p w:rsidR="00C30527" w:rsidRDefault="00C30527">
      <w:pPr>
        <w:pStyle w:val="TOC3"/>
        <w:rPr>
          <w:rFonts w:asciiTheme="minorHAnsi" w:eastAsiaTheme="minorEastAsia" w:hAnsiTheme="minorHAnsi" w:cstheme="minorBidi"/>
          <w:noProof/>
          <w:sz w:val="22"/>
          <w:szCs w:val="22"/>
        </w:rPr>
      </w:pPr>
      <w:hyperlink w:anchor="_Toc2250666" w:history="1">
        <w:r w:rsidRPr="002579E1">
          <w:rPr>
            <w:rStyle w:val="Hyperlink"/>
            <w:noProof/>
          </w:rPr>
          <w:t>1.2.2</w:t>
        </w:r>
        <w:r>
          <w:rPr>
            <w:rFonts w:asciiTheme="minorHAnsi" w:eastAsiaTheme="minorEastAsia" w:hAnsiTheme="minorHAnsi" w:cstheme="minorBidi"/>
            <w:noProof/>
            <w:sz w:val="22"/>
            <w:szCs w:val="22"/>
          </w:rPr>
          <w:tab/>
        </w:r>
        <w:r w:rsidRPr="002579E1">
          <w:rPr>
            <w:rStyle w:val="Hyperlink"/>
            <w:noProof/>
          </w:rPr>
          <w:t>Informative References</w:t>
        </w:r>
        <w:r>
          <w:rPr>
            <w:noProof/>
            <w:webHidden/>
          </w:rPr>
          <w:tab/>
        </w:r>
        <w:r>
          <w:rPr>
            <w:noProof/>
            <w:webHidden/>
          </w:rPr>
          <w:fldChar w:fldCharType="begin"/>
        </w:r>
        <w:r>
          <w:rPr>
            <w:noProof/>
            <w:webHidden/>
          </w:rPr>
          <w:instrText xml:space="preserve"> PAGEREF _Toc2250666 \h </w:instrText>
        </w:r>
        <w:r>
          <w:rPr>
            <w:noProof/>
            <w:webHidden/>
          </w:rPr>
        </w:r>
        <w:r>
          <w:rPr>
            <w:noProof/>
            <w:webHidden/>
          </w:rPr>
          <w:fldChar w:fldCharType="separate"/>
        </w:r>
        <w:r>
          <w:rPr>
            <w:noProof/>
            <w:webHidden/>
          </w:rPr>
          <w:t>6</w:t>
        </w:r>
        <w:r>
          <w:rPr>
            <w:noProof/>
            <w:webHidden/>
          </w:rPr>
          <w:fldChar w:fldCharType="end"/>
        </w:r>
      </w:hyperlink>
    </w:p>
    <w:p w:rsidR="00C30527" w:rsidRDefault="00C30527">
      <w:pPr>
        <w:pStyle w:val="TOC2"/>
        <w:rPr>
          <w:rFonts w:asciiTheme="minorHAnsi" w:eastAsiaTheme="minorEastAsia" w:hAnsiTheme="minorHAnsi" w:cstheme="minorBidi"/>
          <w:noProof/>
          <w:sz w:val="22"/>
          <w:szCs w:val="22"/>
        </w:rPr>
      </w:pPr>
      <w:hyperlink w:anchor="_Toc2250667" w:history="1">
        <w:r w:rsidRPr="002579E1">
          <w:rPr>
            <w:rStyle w:val="Hyperlink"/>
            <w:noProof/>
          </w:rPr>
          <w:t>1.3</w:t>
        </w:r>
        <w:r>
          <w:rPr>
            <w:rFonts w:asciiTheme="minorHAnsi" w:eastAsiaTheme="minorEastAsia" w:hAnsiTheme="minorHAnsi" w:cstheme="minorBidi"/>
            <w:noProof/>
            <w:sz w:val="22"/>
            <w:szCs w:val="22"/>
          </w:rPr>
          <w:tab/>
        </w:r>
        <w:r w:rsidRPr="002579E1">
          <w:rPr>
            <w:rStyle w:val="Hyperlink"/>
            <w:noProof/>
          </w:rPr>
          <w:t>Overview</w:t>
        </w:r>
        <w:r>
          <w:rPr>
            <w:noProof/>
            <w:webHidden/>
          </w:rPr>
          <w:tab/>
        </w:r>
        <w:r>
          <w:rPr>
            <w:noProof/>
            <w:webHidden/>
          </w:rPr>
          <w:fldChar w:fldCharType="begin"/>
        </w:r>
        <w:r>
          <w:rPr>
            <w:noProof/>
            <w:webHidden/>
          </w:rPr>
          <w:instrText xml:space="preserve"> PAGEREF _Toc2250667 \h </w:instrText>
        </w:r>
        <w:r>
          <w:rPr>
            <w:noProof/>
            <w:webHidden/>
          </w:rPr>
        </w:r>
        <w:r>
          <w:rPr>
            <w:noProof/>
            <w:webHidden/>
          </w:rPr>
          <w:fldChar w:fldCharType="separate"/>
        </w:r>
        <w:r>
          <w:rPr>
            <w:noProof/>
            <w:webHidden/>
          </w:rPr>
          <w:t>6</w:t>
        </w:r>
        <w:r>
          <w:rPr>
            <w:noProof/>
            <w:webHidden/>
          </w:rPr>
          <w:fldChar w:fldCharType="end"/>
        </w:r>
      </w:hyperlink>
    </w:p>
    <w:p w:rsidR="00C30527" w:rsidRDefault="00C30527">
      <w:pPr>
        <w:pStyle w:val="TOC2"/>
        <w:rPr>
          <w:rFonts w:asciiTheme="minorHAnsi" w:eastAsiaTheme="minorEastAsia" w:hAnsiTheme="minorHAnsi" w:cstheme="minorBidi"/>
          <w:noProof/>
          <w:sz w:val="22"/>
          <w:szCs w:val="22"/>
        </w:rPr>
      </w:pPr>
      <w:hyperlink w:anchor="_Toc2250668" w:history="1">
        <w:r w:rsidRPr="002579E1">
          <w:rPr>
            <w:rStyle w:val="Hyperlink"/>
            <w:noProof/>
          </w:rPr>
          <w:t>1.4</w:t>
        </w:r>
        <w:r>
          <w:rPr>
            <w:rFonts w:asciiTheme="minorHAnsi" w:eastAsiaTheme="minorEastAsia" w:hAnsiTheme="minorHAnsi" w:cstheme="minorBidi"/>
            <w:noProof/>
            <w:sz w:val="22"/>
            <w:szCs w:val="22"/>
          </w:rPr>
          <w:tab/>
        </w:r>
        <w:r w:rsidRPr="002579E1">
          <w:rPr>
            <w:rStyle w:val="Hyperlink"/>
            <w:noProof/>
          </w:rPr>
          <w:t>Relationship to Protocols and Other Structures</w:t>
        </w:r>
        <w:r>
          <w:rPr>
            <w:noProof/>
            <w:webHidden/>
          </w:rPr>
          <w:tab/>
        </w:r>
        <w:r>
          <w:rPr>
            <w:noProof/>
            <w:webHidden/>
          </w:rPr>
          <w:fldChar w:fldCharType="begin"/>
        </w:r>
        <w:r>
          <w:rPr>
            <w:noProof/>
            <w:webHidden/>
          </w:rPr>
          <w:instrText xml:space="preserve"> PAGEREF _Toc2250668 \h </w:instrText>
        </w:r>
        <w:r>
          <w:rPr>
            <w:noProof/>
            <w:webHidden/>
          </w:rPr>
        </w:r>
        <w:r>
          <w:rPr>
            <w:noProof/>
            <w:webHidden/>
          </w:rPr>
          <w:fldChar w:fldCharType="separate"/>
        </w:r>
        <w:r>
          <w:rPr>
            <w:noProof/>
            <w:webHidden/>
          </w:rPr>
          <w:t>6</w:t>
        </w:r>
        <w:r>
          <w:rPr>
            <w:noProof/>
            <w:webHidden/>
          </w:rPr>
          <w:fldChar w:fldCharType="end"/>
        </w:r>
      </w:hyperlink>
    </w:p>
    <w:p w:rsidR="00C30527" w:rsidRDefault="00C30527">
      <w:pPr>
        <w:pStyle w:val="TOC2"/>
        <w:rPr>
          <w:rFonts w:asciiTheme="minorHAnsi" w:eastAsiaTheme="minorEastAsia" w:hAnsiTheme="minorHAnsi" w:cstheme="minorBidi"/>
          <w:noProof/>
          <w:sz w:val="22"/>
          <w:szCs w:val="22"/>
        </w:rPr>
      </w:pPr>
      <w:hyperlink w:anchor="_Toc2250669" w:history="1">
        <w:r w:rsidRPr="002579E1">
          <w:rPr>
            <w:rStyle w:val="Hyperlink"/>
            <w:noProof/>
          </w:rPr>
          <w:t>1.5</w:t>
        </w:r>
        <w:r>
          <w:rPr>
            <w:rFonts w:asciiTheme="minorHAnsi" w:eastAsiaTheme="minorEastAsia" w:hAnsiTheme="minorHAnsi" w:cstheme="minorBidi"/>
            <w:noProof/>
            <w:sz w:val="22"/>
            <w:szCs w:val="22"/>
          </w:rPr>
          <w:tab/>
        </w:r>
        <w:r w:rsidRPr="002579E1">
          <w:rPr>
            <w:rStyle w:val="Hyperlink"/>
            <w:noProof/>
          </w:rPr>
          <w:t>Applicability Statement</w:t>
        </w:r>
        <w:r>
          <w:rPr>
            <w:noProof/>
            <w:webHidden/>
          </w:rPr>
          <w:tab/>
        </w:r>
        <w:r>
          <w:rPr>
            <w:noProof/>
            <w:webHidden/>
          </w:rPr>
          <w:fldChar w:fldCharType="begin"/>
        </w:r>
        <w:r>
          <w:rPr>
            <w:noProof/>
            <w:webHidden/>
          </w:rPr>
          <w:instrText xml:space="preserve"> PAGEREF _Toc2250669 \h </w:instrText>
        </w:r>
        <w:r>
          <w:rPr>
            <w:noProof/>
            <w:webHidden/>
          </w:rPr>
        </w:r>
        <w:r>
          <w:rPr>
            <w:noProof/>
            <w:webHidden/>
          </w:rPr>
          <w:fldChar w:fldCharType="separate"/>
        </w:r>
        <w:r>
          <w:rPr>
            <w:noProof/>
            <w:webHidden/>
          </w:rPr>
          <w:t>6</w:t>
        </w:r>
        <w:r>
          <w:rPr>
            <w:noProof/>
            <w:webHidden/>
          </w:rPr>
          <w:fldChar w:fldCharType="end"/>
        </w:r>
      </w:hyperlink>
    </w:p>
    <w:p w:rsidR="00C30527" w:rsidRDefault="00C30527">
      <w:pPr>
        <w:pStyle w:val="TOC2"/>
        <w:rPr>
          <w:rFonts w:asciiTheme="minorHAnsi" w:eastAsiaTheme="minorEastAsia" w:hAnsiTheme="minorHAnsi" w:cstheme="minorBidi"/>
          <w:noProof/>
          <w:sz w:val="22"/>
          <w:szCs w:val="22"/>
        </w:rPr>
      </w:pPr>
      <w:hyperlink w:anchor="_Toc2250670" w:history="1">
        <w:r w:rsidRPr="002579E1">
          <w:rPr>
            <w:rStyle w:val="Hyperlink"/>
            <w:noProof/>
          </w:rPr>
          <w:t>1.6</w:t>
        </w:r>
        <w:r>
          <w:rPr>
            <w:rFonts w:asciiTheme="minorHAnsi" w:eastAsiaTheme="minorEastAsia" w:hAnsiTheme="minorHAnsi" w:cstheme="minorBidi"/>
            <w:noProof/>
            <w:sz w:val="22"/>
            <w:szCs w:val="22"/>
          </w:rPr>
          <w:tab/>
        </w:r>
        <w:r w:rsidRPr="002579E1">
          <w:rPr>
            <w:rStyle w:val="Hyperlink"/>
            <w:noProof/>
          </w:rPr>
          <w:t>Versioning and Localization</w:t>
        </w:r>
        <w:r>
          <w:rPr>
            <w:noProof/>
            <w:webHidden/>
          </w:rPr>
          <w:tab/>
        </w:r>
        <w:r>
          <w:rPr>
            <w:noProof/>
            <w:webHidden/>
          </w:rPr>
          <w:fldChar w:fldCharType="begin"/>
        </w:r>
        <w:r>
          <w:rPr>
            <w:noProof/>
            <w:webHidden/>
          </w:rPr>
          <w:instrText xml:space="preserve"> PAGEREF _Toc2250670 \h </w:instrText>
        </w:r>
        <w:r>
          <w:rPr>
            <w:noProof/>
            <w:webHidden/>
          </w:rPr>
        </w:r>
        <w:r>
          <w:rPr>
            <w:noProof/>
            <w:webHidden/>
          </w:rPr>
          <w:fldChar w:fldCharType="separate"/>
        </w:r>
        <w:r>
          <w:rPr>
            <w:noProof/>
            <w:webHidden/>
          </w:rPr>
          <w:t>6</w:t>
        </w:r>
        <w:r>
          <w:rPr>
            <w:noProof/>
            <w:webHidden/>
          </w:rPr>
          <w:fldChar w:fldCharType="end"/>
        </w:r>
      </w:hyperlink>
    </w:p>
    <w:p w:rsidR="00C30527" w:rsidRDefault="00C30527">
      <w:pPr>
        <w:pStyle w:val="TOC2"/>
        <w:rPr>
          <w:rFonts w:asciiTheme="minorHAnsi" w:eastAsiaTheme="minorEastAsia" w:hAnsiTheme="minorHAnsi" w:cstheme="minorBidi"/>
          <w:noProof/>
          <w:sz w:val="22"/>
          <w:szCs w:val="22"/>
        </w:rPr>
      </w:pPr>
      <w:hyperlink w:anchor="_Toc2250671" w:history="1">
        <w:r w:rsidRPr="002579E1">
          <w:rPr>
            <w:rStyle w:val="Hyperlink"/>
            <w:noProof/>
          </w:rPr>
          <w:t>1.7</w:t>
        </w:r>
        <w:r>
          <w:rPr>
            <w:rFonts w:asciiTheme="minorHAnsi" w:eastAsiaTheme="minorEastAsia" w:hAnsiTheme="minorHAnsi" w:cstheme="minorBidi"/>
            <w:noProof/>
            <w:sz w:val="22"/>
            <w:szCs w:val="22"/>
          </w:rPr>
          <w:tab/>
        </w:r>
        <w:r w:rsidRPr="002579E1">
          <w:rPr>
            <w:rStyle w:val="Hyperlink"/>
            <w:noProof/>
          </w:rPr>
          <w:t>Vendor-Extensible Fields</w:t>
        </w:r>
        <w:r>
          <w:rPr>
            <w:noProof/>
            <w:webHidden/>
          </w:rPr>
          <w:tab/>
        </w:r>
        <w:r>
          <w:rPr>
            <w:noProof/>
            <w:webHidden/>
          </w:rPr>
          <w:fldChar w:fldCharType="begin"/>
        </w:r>
        <w:r>
          <w:rPr>
            <w:noProof/>
            <w:webHidden/>
          </w:rPr>
          <w:instrText xml:space="preserve"> PAGEREF _Toc2250671 \h </w:instrText>
        </w:r>
        <w:r>
          <w:rPr>
            <w:noProof/>
            <w:webHidden/>
          </w:rPr>
        </w:r>
        <w:r>
          <w:rPr>
            <w:noProof/>
            <w:webHidden/>
          </w:rPr>
          <w:fldChar w:fldCharType="separate"/>
        </w:r>
        <w:r>
          <w:rPr>
            <w:noProof/>
            <w:webHidden/>
          </w:rPr>
          <w:t>6</w:t>
        </w:r>
        <w:r>
          <w:rPr>
            <w:noProof/>
            <w:webHidden/>
          </w:rPr>
          <w:fldChar w:fldCharType="end"/>
        </w:r>
      </w:hyperlink>
    </w:p>
    <w:p w:rsidR="00C30527" w:rsidRDefault="00C30527">
      <w:pPr>
        <w:pStyle w:val="TOC1"/>
        <w:rPr>
          <w:rFonts w:asciiTheme="minorHAnsi" w:eastAsiaTheme="minorEastAsia" w:hAnsiTheme="minorHAnsi" w:cstheme="minorBidi"/>
          <w:b w:val="0"/>
          <w:bCs w:val="0"/>
          <w:noProof/>
          <w:sz w:val="22"/>
          <w:szCs w:val="22"/>
        </w:rPr>
      </w:pPr>
      <w:hyperlink w:anchor="_Toc2250672" w:history="1">
        <w:r w:rsidRPr="002579E1">
          <w:rPr>
            <w:rStyle w:val="Hyperlink"/>
            <w:noProof/>
          </w:rPr>
          <w:t>2</w:t>
        </w:r>
        <w:r>
          <w:rPr>
            <w:rFonts w:asciiTheme="minorHAnsi" w:eastAsiaTheme="minorEastAsia" w:hAnsiTheme="minorHAnsi" w:cstheme="minorBidi"/>
            <w:b w:val="0"/>
            <w:bCs w:val="0"/>
            <w:noProof/>
            <w:sz w:val="22"/>
            <w:szCs w:val="22"/>
          </w:rPr>
          <w:tab/>
        </w:r>
        <w:r w:rsidRPr="002579E1">
          <w:rPr>
            <w:rStyle w:val="Hyperlink"/>
            <w:noProof/>
          </w:rPr>
          <w:t>Structures</w:t>
        </w:r>
        <w:r>
          <w:rPr>
            <w:noProof/>
            <w:webHidden/>
          </w:rPr>
          <w:tab/>
        </w:r>
        <w:r>
          <w:rPr>
            <w:noProof/>
            <w:webHidden/>
          </w:rPr>
          <w:fldChar w:fldCharType="begin"/>
        </w:r>
        <w:r>
          <w:rPr>
            <w:noProof/>
            <w:webHidden/>
          </w:rPr>
          <w:instrText xml:space="preserve"> PAGEREF _Toc2250672 \h </w:instrText>
        </w:r>
        <w:r>
          <w:rPr>
            <w:noProof/>
            <w:webHidden/>
          </w:rPr>
        </w:r>
        <w:r>
          <w:rPr>
            <w:noProof/>
            <w:webHidden/>
          </w:rPr>
          <w:fldChar w:fldCharType="separate"/>
        </w:r>
        <w:r>
          <w:rPr>
            <w:noProof/>
            <w:webHidden/>
          </w:rPr>
          <w:t>7</w:t>
        </w:r>
        <w:r>
          <w:rPr>
            <w:noProof/>
            <w:webHidden/>
          </w:rPr>
          <w:fldChar w:fldCharType="end"/>
        </w:r>
      </w:hyperlink>
    </w:p>
    <w:p w:rsidR="00C30527" w:rsidRDefault="00C30527">
      <w:pPr>
        <w:pStyle w:val="TOC2"/>
        <w:rPr>
          <w:rFonts w:asciiTheme="minorHAnsi" w:eastAsiaTheme="minorEastAsia" w:hAnsiTheme="minorHAnsi" w:cstheme="minorBidi"/>
          <w:noProof/>
          <w:sz w:val="22"/>
          <w:szCs w:val="22"/>
        </w:rPr>
      </w:pPr>
      <w:hyperlink w:anchor="_Toc2250673" w:history="1">
        <w:r w:rsidRPr="002579E1">
          <w:rPr>
            <w:rStyle w:val="Hyperlink"/>
            <w:noProof/>
          </w:rPr>
          <w:t>2.1</w:t>
        </w:r>
        <w:r>
          <w:rPr>
            <w:rFonts w:asciiTheme="minorHAnsi" w:eastAsiaTheme="minorEastAsia" w:hAnsiTheme="minorHAnsi" w:cstheme="minorBidi"/>
            <w:noProof/>
            <w:sz w:val="22"/>
            <w:szCs w:val="22"/>
          </w:rPr>
          <w:tab/>
        </w:r>
        <w:r w:rsidRPr="002579E1">
          <w:rPr>
            <w:rStyle w:val="Hyperlink"/>
            <w:noProof/>
          </w:rPr>
          <w:t>StringTable</w:t>
        </w:r>
        <w:r>
          <w:rPr>
            <w:noProof/>
            <w:webHidden/>
          </w:rPr>
          <w:tab/>
        </w:r>
        <w:r>
          <w:rPr>
            <w:noProof/>
            <w:webHidden/>
          </w:rPr>
          <w:fldChar w:fldCharType="begin"/>
        </w:r>
        <w:r>
          <w:rPr>
            <w:noProof/>
            <w:webHidden/>
          </w:rPr>
          <w:instrText xml:space="preserve"> PAGEREF _Toc2250673 \h </w:instrText>
        </w:r>
        <w:r>
          <w:rPr>
            <w:noProof/>
            <w:webHidden/>
          </w:rPr>
        </w:r>
        <w:r>
          <w:rPr>
            <w:noProof/>
            <w:webHidden/>
          </w:rPr>
          <w:fldChar w:fldCharType="separate"/>
        </w:r>
        <w:r>
          <w:rPr>
            <w:noProof/>
            <w:webHidden/>
          </w:rPr>
          <w:t>7</w:t>
        </w:r>
        <w:r>
          <w:rPr>
            <w:noProof/>
            <w:webHidden/>
          </w:rPr>
          <w:fldChar w:fldCharType="end"/>
        </w:r>
      </w:hyperlink>
    </w:p>
    <w:p w:rsidR="00C30527" w:rsidRDefault="00C30527">
      <w:pPr>
        <w:pStyle w:val="TOC2"/>
        <w:rPr>
          <w:rFonts w:asciiTheme="minorHAnsi" w:eastAsiaTheme="minorEastAsia" w:hAnsiTheme="minorHAnsi" w:cstheme="minorBidi"/>
          <w:noProof/>
          <w:sz w:val="22"/>
          <w:szCs w:val="22"/>
        </w:rPr>
      </w:pPr>
      <w:hyperlink w:anchor="_Toc2250674" w:history="1">
        <w:r w:rsidRPr="002579E1">
          <w:rPr>
            <w:rStyle w:val="Hyperlink"/>
            <w:noProof/>
          </w:rPr>
          <w:t>2.2</w:t>
        </w:r>
        <w:r>
          <w:rPr>
            <w:rFonts w:asciiTheme="minorHAnsi" w:eastAsiaTheme="minorEastAsia" w:hAnsiTheme="minorHAnsi" w:cstheme="minorBidi"/>
            <w:noProof/>
            <w:sz w:val="22"/>
            <w:szCs w:val="22"/>
          </w:rPr>
          <w:tab/>
        </w:r>
        <w:r w:rsidRPr="002579E1">
          <w:rPr>
            <w:rStyle w:val="Hyperlink"/>
            <w:noProof/>
          </w:rPr>
          <w:t>DictionaryString</w:t>
        </w:r>
        <w:r>
          <w:rPr>
            <w:noProof/>
            <w:webHidden/>
          </w:rPr>
          <w:tab/>
        </w:r>
        <w:r>
          <w:rPr>
            <w:noProof/>
            <w:webHidden/>
          </w:rPr>
          <w:fldChar w:fldCharType="begin"/>
        </w:r>
        <w:r>
          <w:rPr>
            <w:noProof/>
            <w:webHidden/>
          </w:rPr>
          <w:instrText xml:space="preserve"> PAGEREF _Toc2250674 \h </w:instrText>
        </w:r>
        <w:r>
          <w:rPr>
            <w:noProof/>
            <w:webHidden/>
          </w:rPr>
        </w:r>
        <w:r>
          <w:rPr>
            <w:noProof/>
            <w:webHidden/>
          </w:rPr>
          <w:fldChar w:fldCharType="separate"/>
        </w:r>
        <w:r>
          <w:rPr>
            <w:noProof/>
            <w:webHidden/>
          </w:rPr>
          <w:t>7</w:t>
        </w:r>
        <w:r>
          <w:rPr>
            <w:noProof/>
            <w:webHidden/>
          </w:rPr>
          <w:fldChar w:fldCharType="end"/>
        </w:r>
      </w:hyperlink>
    </w:p>
    <w:p w:rsidR="00C30527" w:rsidRDefault="00C30527">
      <w:pPr>
        <w:pStyle w:val="TOC1"/>
        <w:rPr>
          <w:rFonts w:asciiTheme="minorHAnsi" w:eastAsiaTheme="minorEastAsia" w:hAnsiTheme="minorHAnsi" w:cstheme="minorBidi"/>
          <w:b w:val="0"/>
          <w:bCs w:val="0"/>
          <w:noProof/>
          <w:sz w:val="22"/>
          <w:szCs w:val="22"/>
        </w:rPr>
      </w:pPr>
      <w:hyperlink w:anchor="_Toc2250675" w:history="1">
        <w:r w:rsidRPr="002579E1">
          <w:rPr>
            <w:rStyle w:val="Hyperlink"/>
            <w:noProof/>
          </w:rPr>
          <w:t>3</w:t>
        </w:r>
        <w:r>
          <w:rPr>
            <w:rFonts w:asciiTheme="minorHAnsi" w:eastAsiaTheme="minorEastAsia" w:hAnsiTheme="minorHAnsi" w:cstheme="minorBidi"/>
            <w:b w:val="0"/>
            <w:bCs w:val="0"/>
            <w:noProof/>
            <w:sz w:val="22"/>
            <w:szCs w:val="22"/>
          </w:rPr>
          <w:tab/>
        </w:r>
        <w:r w:rsidRPr="002579E1">
          <w:rPr>
            <w:rStyle w:val="Hyperlink"/>
            <w:noProof/>
          </w:rPr>
          <w:t>Structure Examples</w:t>
        </w:r>
        <w:r>
          <w:rPr>
            <w:noProof/>
            <w:webHidden/>
          </w:rPr>
          <w:tab/>
        </w:r>
        <w:r>
          <w:rPr>
            <w:noProof/>
            <w:webHidden/>
          </w:rPr>
          <w:fldChar w:fldCharType="begin"/>
        </w:r>
        <w:r>
          <w:rPr>
            <w:noProof/>
            <w:webHidden/>
          </w:rPr>
          <w:instrText xml:space="preserve"> PAGEREF _Toc2250675 \h </w:instrText>
        </w:r>
        <w:r>
          <w:rPr>
            <w:noProof/>
            <w:webHidden/>
          </w:rPr>
        </w:r>
        <w:r>
          <w:rPr>
            <w:noProof/>
            <w:webHidden/>
          </w:rPr>
          <w:fldChar w:fldCharType="separate"/>
        </w:r>
        <w:r>
          <w:rPr>
            <w:noProof/>
            <w:webHidden/>
          </w:rPr>
          <w:t>8</w:t>
        </w:r>
        <w:r>
          <w:rPr>
            <w:noProof/>
            <w:webHidden/>
          </w:rPr>
          <w:fldChar w:fldCharType="end"/>
        </w:r>
      </w:hyperlink>
    </w:p>
    <w:p w:rsidR="00C30527" w:rsidRDefault="00C30527">
      <w:pPr>
        <w:pStyle w:val="TOC1"/>
        <w:rPr>
          <w:rFonts w:asciiTheme="minorHAnsi" w:eastAsiaTheme="minorEastAsia" w:hAnsiTheme="minorHAnsi" w:cstheme="minorBidi"/>
          <w:b w:val="0"/>
          <w:bCs w:val="0"/>
          <w:noProof/>
          <w:sz w:val="22"/>
          <w:szCs w:val="22"/>
        </w:rPr>
      </w:pPr>
      <w:hyperlink w:anchor="_Toc2250676" w:history="1">
        <w:r w:rsidRPr="002579E1">
          <w:rPr>
            <w:rStyle w:val="Hyperlink"/>
            <w:noProof/>
          </w:rPr>
          <w:t>4</w:t>
        </w:r>
        <w:r>
          <w:rPr>
            <w:rFonts w:asciiTheme="minorHAnsi" w:eastAsiaTheme="minorEastAsia" w:hAnsiTheme="minorHAnsi" w:cstheme="minorBidi"/>
            <w:b w:val="0"/>
            <w:bCs w:val="0"/>
            <w:noProof/>
            <w:sz w:val="22"/>
            <w:szCs w:val="22"/>
          </w:rPr>
          <w:tab/>
        </w:r>
        <w:r w:rsidRPr="002579E1">
          <w:rPr>
            <w:rStyle w:val="Hyperlink"/>
            <w:noProof/>
          </w:rPr>
          <w:t>Security Considerations</w:t>
        </w:r>
        <w:r>
          <w:rPr>
            <w:noProof/>
            <w:webHidden/>
          </w:rPr>
          <w:tab/>
        </w:r>
        <w:r>
          <w:rPr>
            <w:noProof/>
            <w:webHidden/>
          </w:rPr>
          <w:fldChar w:fldCharType="begin"/>
        </w:r>
        <w:r>
          <w:rPr>
            <w:noProof/>
            <w:webHidden/>
          </w:rPr>
          <w:instrText xml:space="preserve"> PAGEREF _Toc2250676 \h </w:instrText>
        </w:r>
        <w:r>
          <w:rPr>
            <w:noProof/>
            <w:webHidden/>
          </w:rPr>
        </w:r>
        <w:r>
          <w:rPr>
            <w:noProof/>
            <w:webHidden/>
          </w:rPr>
          <w:fldChar w:fldCharType="separate"/>
        </w:r>
        <w:r>
          <w:rPr>
            <w:noProof/>
            <w:webHidden/>
          </w:rPr>
          <w:t>10</w:t>
        </w:r>
        <w:r>
          <w:rPr>
            <w:noProof/>
            <w:webHidden/>
          </w:rPr>
          <w:fldChar w:fldCharType="end"/>
        </w:r>
      </w:hyperlink>
    </w:p>
    <w:p w:rsidR="00C30527" w:rsidRDefault="00C30527">
      <w:pPr>
        <w:pStyle w:val="TOC1"/>
        <w:rPr>
          <w:rFonts w:asciiTheme="minorHAnsi" w:eastAsiaTheme="minorEastAsia" w:hAnsiTheme="minorHAnsi" w:cstheme="minorBidi"/>
          <w:b w:val="0"/>
          <w:bCs w:val="0"/>
          <w:noProof/>
          <w:sz w:val="22"/>
          <w:szCs w:val="22"/>
        </w:rPr>
      </w:pPr>
      <w:hyperlink w:anchor="_Toc2250677" w:history="1">
        <w:r w:rsidRPr="002579E1">
          <w:rPr>
            <w:rStyle w:val="Hyperlink"/>
            <w:noProof/>
          </w:rPr>
          <w:t>5</w:t>
        </w:r>
        <w:r>
          <w:rPr>
            <w:rFonts w:asciiTheme="minorHAnsi" w:eastAsiaTheme="minorEastAsia" w:hAnsiTheme="minorHAnsi" w:cstheme="minorBidi"/>
            <w:b w:val="0"/>
            <w:bCs w:val="0"/>
            <w:noProof/>
            <w:sz w:val="22"/>
            <w:szCs w:val="22"/>
          </w:rPr>
          <w:tab/>
        </w:r>
        <w:r w:rsidRPr="002579E1">
          <w:rPr>
            <w:rStyle w:val="Hyperlink"/>
            <w:noProof/>
          </w:rPr>
          <w:t>Appendix A: Product Behavior</w:t>
        </w:r>
        <w:r>
          <w:rPr>
            <w:noProof/>
            <w:webHidden/>
          </w:rPr>
          <w:tab/>
        </w:r>
        <w:r>
          <w:rPr>
            <w:noProof/>
            <w:webHidden/>
          </w:rPr>
          <w:fldChar w:fldCharType="begin"/>
        </w:r>
        <w:r>
          <w:rPr>
            <w:noProof/>
            <w:webHidden/>
          </w:rPr>
          <w:instrText xml:space="preserve"> PAGEREF _Toc2250677 \h </w:instrText>
        </w:r>
        <w:r>
          <w:rPr>
            <w:noProof/>
            <w:webHidden/>
          </w:rPr>
        </w:r>
        <w:r>
          <w:rPr>
            <w:noProof/>
            <w:webHidden/>
          </w:rPr>
          <w:fldChar w:fldCharType="separate"/>
        </w:r>
        <w:r>
          <w:rPr>
            <w:noProof/>
            <w:webHidden/>
          </w:rPr>
          <w:t>11</w:t>
        </w:r>
        <w:r>
          <w:rPr>
            <w:noProof/>
            <w:webHidden/>
          </w:rPr>
          <w:fldChar w:fldCharType="end"/>
        </w:r>
      </w:hyperlink>
    </w:p>
    <w:p w:rsidR="00C30527" w:rsidRDefault="00C30527">
      <w:pPr>
        <w:pStyle w:val="TOC1"/>
        <w:rPr>
          <w:rFonts w:asciiTheme="minorHAnsi" w:eastAsiaTheme="minorEastAsia" w:hAnsiTheme="minorHAnsi" w:cstheme="minorBidi"/>
          <w:b w:val="0"/>
          <w:bCs w:val="0"/>
          <w:noProof/>
          <w:sz w:val="22"/>
          <w:szCs w:val="22"/>
        </w:rPr>
      </w:pPr>
      <w:hyperlink w:anchor="_Toc2250678" w:history="1">
        <w:r w:rsidRPr="002579E1">
          <w:rPr>
            <w:rStyle w:val="Hyperlink"/>
            <w:noProof/>
          </w:rPr>
          <w:t>6</w:t>
        </w:r>
        <w:r>
          <w:rPr>
            <w:rFonts w:asciiTheme="minorHAnsi" w:eastAsiaTheme="minorEastAsia" w:hAnsiTheme="minorHAnsi" w:cstheme="minorBidi"/>
            <w:b w:val="0"/>
            <w:bCs w:val="0"/>
            <w:noProof/>
            <w:sz w:val="22"/>
            <w:szCs w:val="22"/>
          </w:rPr>
          <w:tab/>
        </w:r>
        <w:r w:rsidRPr="002579E1">
          <w:rPr>
            <w:rStyle w:val="Hyperlink"/>
            <w:noProof/>
          </w:rPr>
          <w:t>Change Tracking</w:t>
        </w:r>
        <w:r>
          <w:rPr>
            <w:noProof/>
            <w:webHidden/>
          </w:rPr>
          <w:tab/>
        </w:r>
        <w:r>
          <w:rPr>
            <w:noProof/>
            <w:webHidden/>
          </w:rPr>
          <w:fldChar w:fldCharType="begin"/>
        </w:r>
        <w:r>
          <w:rPr>
            <w:noProof/>
            <w:webHidden/>
          </w:rPr>
          <w:instrText xml:space="preserve"> PAGEREF _Toc2250678 \h </w:instrText>
        </w:r>
        <w:r>
          <w:rPr>
            <w:noProof/>
            <w:webHidden/>
          </w:rPr>
        </w:r>
        <w:r>
          <w:rPr>
            <w:noProof/>
            <w:webHidden/>
          </w:rPr>
          <w:fldChar w:fldCharType="separate"/>
        </w:r>
        <w:r>
          <w:rPr>
            <w:noProof/>
            <w:webHidden/>
          </w:rPr>
          <w:t>12</w:t>
        </w:r>
        <w:r>
          <w:rPr>
            <w:noProof/>
            <w:webHidden/>
          </w:rPr>
          <w:fldChar w:fldCharType="end"/>
        </w:r>
      </w:hyperlink>
    </w:p>
    <w:p w:rsidR="00C30527" w:rsidRDefault="00C30527">
      <w:pPr>
        <w:pStyle w:val="TOC1"/>
        <w:rPr>
          <w:rFonts w:asciiTheme="minorHAnsi" w:eastAsiaTheme="minorEastAsia" w:hAnsiTheme="minorHAnsi" w:cstheme="minorBidi"/>
          <w:b w:val="0"/>
          <w:bCs w:val="0"/>
          <w:noProof/>
          <w:sz w:val="22"/>
          <w:szCs w:val="22"/>
        </w:rPr>
      </w:pPr>
      <w:hyperlink w:anchor="_Toc2250679" w:history="1">
        <w:r w:rsidRPr="002579E1">
          <w:rPr>
            <w:rStyle w:val="Hyperlink"/>
            <w:noProof/>
          </w:rPr>
          <w:t>7</w:t>
        </w:r>
        <w:r>
          <w:rPr>
            <w:rFonts w:asciiTheme="minorHAnsi" w:eastAsiaTheme="minorEastAsia" w:hAnsiTheme="minorHAnsi" w:cstheme="minorBidi"/>
            <w:b w:val="0"/>
            <w:bCs w:val="0"/>
            <w:noProof/>
            <w:sz w:val="22"/>
            <w:szCs w:val="22"/>
          </w:rPr>
          <w:tab/>
        </w:r>
        <w:r w:rsidRPr="002579E1">
          <w:rPr>
            <w:rStyle w:val="Hyperlink"/>
            <w:noProof/>
          </w:rPr>
          <w:t>Index</w:t>
        </w:r>
        <w:r>
          <w:rPr>
            <w:noProof/>
            <w:webHidden/>
          </w:rPr>
          <w:tab/>
        </w:r>
        <w:r>
          <w:rPr>
            <w:noProof/>
            <w:webHidden/>
          </w:rPr>
          <w:fldChar w:fldCharType="begin"/>
        </w:r>
        <w:r>
          <w:rPr>
            <w:noProof/>
            <w:webHidden/>
          </w:rPr>
          <w:instrText xml:space="preserve"> PAGEREF _Toc2250679 \h </w:instrText>
        </w:r>
        <w:r>
          <w:rPr>
            <w:noProof/>
            <w:webHidden/>
          </w:rPr>
        </w:r>
        <w:r>
          <w:rPr>
            <w:noProof/>
            <w:webHidden/>
          </w:rPr>
          <w:fldChar w:fldCharType="separate"/>
        </w:r>
        <w:r>
          <w:rPr>
            <w:noProof/>
            <w:webHidden/>
          </w:rPr>
          <w:t>13</w:t>
        </w:r>
        <w:r>
          <w:rPr>
            <w:noProof/>
            <w:webHidden/>
          </w:rPr>
          <w:fldChar w:fldCharType="end"/>
        </w:r>
      </w:hyperlink>
    </w:p>
    <w:p w:rsidR="002040D4" w:rsidRDefault="00C30527">
      <w:r>
        <w:fldChar w:fldCharType="end"/>
      </w:r>
    </w:p>
    <w:p w:rsidR="002040D4" w:rsidRDefault="00C30527">
      <w:pPr>
        <w:pStyle w:val="Heading1"/>
      </w:pPr>
      <w:bookmarkStart w:id="1" w:name="section_517e2034aee640d3ac252c1532c39c64"/>
      <w:bookmarkStart w:id="2" w:name="_Toc2250662"/>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2040D4" w:rsidRDefault="00C30527">
      <w:r>
        <w:t>In many types of communication, there are often repeated strings</w:t>
      </w:r>
      <w:r>
        <w:t xml:space="preserve">, both within a document and within the context of related documents. For example, a request for a record set yields a list of records in one document or a series of documents, each bearing a record. Each record uses the same application-defined </w:t>
      </w:r>
      <w:hyperlink w:anchor="gt_982b7f8e-d516-4fd5-8d5e-1a836081ed85">
        <w:r>
          <w:rPr>
            <w:rStyle w:val="HyperlinkGreen"/>
            <w:b/>
          </w:rPr>
          <w:t>XML</w:t>
        </w:r>
      </w:hyperlink>
      <w:r>
        <w:t xml:space="preserve"> tags. This pattern of repeated custom XML tags would be repeated each time as a fully expanded string using </w:t>
      </w:r>
      <w:hyperlink r:id="rId15" w:anchor="Section_9567b35067884632aa34a87235e52459">
        <w:r>
          <w:rPr>
            <w:rStyle w:val="Hyperlink"/>
          </w:rPr>
          <w:t>[MC-NBFS]</w:t>
        </w:r>
      </w:hyperlink>
      <w:r>
        <w:t>.</w:t>
      </w:r>
    </w:p>
    <w:p w:rsidR="002040D4" w:rsidRDefault="00C30527">
      <w:r>
        <w:t>Th</w:t>
      </w:r>
      <w:r>
        <w:t xml:space="preserve">is specification defines the .NET Binary Format: SOAP Extension, which is a new format built by extending the format specified in [MC-NBFS]. [MC-NBFS] specifies a way to efficiently encode strings that are common to many </w:t>
      </w:r>
      <w:hyperlink w:anchor="gt_96185df3-4677-478c-b239-f72fcf514c59">
        <w:r>
          <w:rPr>
            <w:rStyle w:val="HyperlinkGreen"/>
            <w:b/>
          </w:rPr>
          <w:t>SOAP messages</w:t>
        </w:r>
      </w:hyperlink>
      <w:r>
        <w:t>, but it does not specify a way to efficiently encode repeated strings that are custom to applications. The purpose of this specification is to define a mechanism by which strings are transmitted once and referred to</w:t>
      </w:r>
      <w:r>
        <w:t xml:space="preserve"> by subsequent documents. Thus, applications with some recurrence of strings might result in documents that are smaller using this format.</w:t>
      </w:r>
    </w:p>
    <w:p w:rsidR="002040D4" w:rsidRDefault="00C30527">
      <w:r>
        <w:t>The .NET Binary Format: SOAP Extension does not specify a context in which documents are related. Rather, it is desig</w:t>
      </w:r>
      <w:r>
        <w:t xml:space="preserve">ned to work within the .NET Message Framing Protocol, as specified in </w:t>
      </w:r>
      <w:hyperlink r:id="rId16" w:anchor="Section_0aab922d802348bb8ba2c4d3404cc69d">
        <w:r>
          <w:rPr>
            <w:rStyle w:val="Hyperlink"/>
          </w:rPr>
          <w:t>[MC-NMF]</w:t>
        </w:r>
      </w:hyperlink>
      <w:r>
        <w:t>, which provides a context that defines related documents.</w:t>
      </w:r>
    </w:p>
    <w:p w:rsidR="002040D4" w:rsidRDefault="00C30527">
      <w:r>
        <w:t xml:space="preserve">Sections 1.7 and 2 of this specification </w:t>
      </w:r>
      <w:r>
        <w:t>are normative. All other sections and examples in this specification are informative.</w:t>
      </w:r>
    </w:p>
    <w:p w:rsidR="002040D4" w:rsidRDefault="00C30527">
      <w:pPr>
        <w:pStyle w:val="Heading2"/>
      </w:pPr>
      <w:bookmarkStart w:id="3" w:name="section_86e31626eb2b48d4a9775705c8640f02"/>
      <w:bookmarkStart w:id="4" w:name="_Toc2250663"/>
      <w:r>
        <w:t>Glossary</w:t>
      </w:r>
      <w:bookmarkEnd w:id="3"/>
      <w:bookmarkEnd w:id="4"/>
      <w:r>
        <w:fldChar w:fldCharType="begin"/>
      </w:r>
      <w:r>
        <w:instrText xml:space="preserve"> XE "Glossary" </w:instrText>
      </w:r>
      <w:r>
        <w:fldChar w:fldCharType="end"/>
      </w:r>
    </w:p>
    <w:p w:rsidR="002040D4" w:rsidRDefault="00C30527">
      <w:r>
        <w:t>This document uses the following terms:</w:t>
      </w:r>
    </w:p>
    <w:p w:rsidR="002040D4" w:rsidRDefault="00C30527">
      <w:pPr>
        <w:ind w:left="548" w:hanging="274"/>
      </w:pPr>
      <w:bookmarkStart w:id="5" w:name="gt_5f2de673-11e9-4665-8d21-aace76b6974d"/>
      <w:r>
        <w:rPr>
          <w:b/>
        </w:rPr>
        <w:t>MultiByteInt31</w:t>
      </w:r>
      <w:r>
        <w:t>: A structure defined in [MC-NBFX] section 2.1.2 that encodes small integer values in fewe</w:t>
      </w:r>
      <w:r>
        <w:t>r bytes than large integer values.</w:t>
      </w:r>
      <w:bookmarkEnd w:id="5"/>
    </w:p>
    <w:p w:rsidR="002040D4" w:rsidRDefault="00C30527">
      <w:pPr>
        <w:ind w:left="548" w:hanging="274"/>
      </w:pPr>
      <w:bookmarkStart w:id="6" w:name="gt_dca3e776-890f-48c8-be62-094a5f2fcf71"/>
      <w:r>
        <w:rPr>
          <w:b/>
        </w:rPr>
        <w:t>record</w:t>
      </w:r>
      <w:r>
        <w:t xml:space="preserve">: The fundamental unit of information in the .NET Binary Format: XML Data Structure encoded as a variable length series of bytes. [MC-NBFX] section 2 specifies the format for each type of </w:t>
      </w:r>
      <w:hyperlink w:anchor="gt_dca3e776-890f-48c8-be62-094a5f2fcf71">
        <w:r>
          <w:rPr>
            <w:rStyle w:val="HyperlinkGreen"/>
            <w:b/>
          </w:rPr>
          <w:t>record</w:t>
        </w:r>
      </w:hyperlink>
      <w:r>
        <w:t>.</w:t>
      </w:r>
      <w:bookmarkEnd w:id="6"/>
    </w:p>
    <w:p w:rsidR="002040D4" w:rsidRDefault="00C30527">
      <w:pPr>
        <w:ind w:left="548" w:hanging="274"/>
      </w:pPr>
      <w:bookmarkStart w:id="7"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SOAP body. See </w:t>
      </w:r>
      <w:hyperlink r:id="rId17">
        <w:r>
          <w:rPr>
            <w:rStyle w:val="Hyperlink"/>
          </w:rPr>
          <w:t>[SOAP1.2-1/2007]</w:t>
        </w:r>
      </w:hyperlink>
      <w:r>
        <w:t xml:space="preserve"> section 5 for more information.</w:t>
      </w:r>
      <w:bookmarkEnd w:id="7"/>
    </w:p>
    <w:p w:rsidR="002040D4" w:rsidRDefault="00C30527">
      <w:pPr>
        <w:ind w:left="548" w:hanging="274"/>
      </w:pPr>
      <w:bookmarkStart w:id="8" w:name="gt_61df940e-13c9-45db-9553-22fe7ce7c7ea"/>
      <w:r>
        <w:rPr>
          <w:b/>
        </w:rPr>
        <w:t>string</w:t>
      </w:r>
      <w:r>
        <w:t>: A structure that represents a set of characters (</w:t>
      </w:r>
      <w:hyperlink r:id="rId18" w:anchor="Section_94c66ea1e79a4364af881fa7fef2cc33">
        <w:r>
          <w:rPr>
            <w:rStyle w:val="Hyperlink"/>
          </w:rPr>
          <w:t>[MC-NBFX]</w:t>
        </w:r>
      </w:hyperlink>
      <w:r>
        <w:t xml:space="preserve"> section 2.1.3).</w:t>
      </w:r>
      <w:bookmarkEnd w:id="8"/>
    </w:p>
    <w:p w:rsidR="002040D4" w:rsidRDefault="00C30527">
      <w:pPr>
        <w:ind w:left="548" w:hanging="274"/>
      </w:pPr>
      <w:bookmarkStart w:id="9" w:name="gt_982b7f8e-d516-4fd5-8d5e-1a836081ed85"/>
      <w:r>
        <w:rPr>
          <w:b/>
        </w:rPr>
        <w:t>XML</w:t>
      </w:r>
      <w:r>
        <w:t xml:space="preserve">: The Extensible Markup Language, as described in </w:t>
      </w:r>
      <w:hyperlink r:id="rId19">
        <w:r>
          <w:rPr>
            <w:rStyle w:val="Hyperlink"/>
          </w:rPr>
          <w:t>[XML1.0]</w:t>
        </w:r>
      </w:hyperlink>
      <w:r>
        <w:t>.</w:t>
      </w:r>
      <w:bookmarkEnd w:id="9"/>
    </w:p>
    <w:p w:rsidR="002040D4" w:rsidRDefault="00C30527">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2040D4" w:rsidRDefault="00C30527">
      <w:pPr>
        <w:pStyle w:val="Heading2"/>
      </w:pPr>
      <w:bookmarkStart w:id="10" w:name="section_b4692370ac014640aede14a2f77567ee"/>
      <w:bookmarkStart w:id="11" w:name="_Toc2250664"/>
      <w:r>
        <w:t>References</w:t>
      </w:r>
      <w:bookmarkEnd w:id="10"/>
      <w:bookmarkEnd w:id="11"/>
      <w:r>
        <w:fldChar w:fldCharType="begin"/>
      </w:r>
      <w:r>
        <w:instrText xml:space="preserve"> XE "References" </w:instrText>
      </w:r>
      <w:r>
        <w:fldChar w:fldCharType="end"/>
      </w:r>
    </w:p>
    <w:p w:rsidR="002040D4" w:rsidRDefault="00C30527">
      <w:r w:rsidRPr="00301053">
        <w:t>Links to a document in the Microsoft Open Specifications library point to the correct section in the most recently p</w:t>
      </w:r>
      <w:r w:rsidRPr="00301053">
        <w:t xml:space="preserve">ublished version of the referenced document. However,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2040D4" w:rsidRDefault="00C30527">
      <w:pPr>
        <w:pStyle w:val="Heading3"/>
      </w:pPr>
      <w:bookmarkStart w:id="12" w:name="section_19c72c4ed96c4137a4b3ede12c5d6572"/>
      <w:bookmarkStart w:id="13" w:name="_Toc2250665"/>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040D4" w:rsidRDefault="00C30527">
      <w:r>
        <w:t>We conduct frequent surveys of the normative references to assure their continued availability. If you have any is</w:t>
      </w:r>
      <w:r>
        <w:t xml:space="preserve">sue with finding a normative reference, please contact </w:t>
      </w:r>
      <w:hyperlink r:id="rId22" w:history="1">
        <w:r>
          <w:rPr>
            <w:rStyle w:val="Hyperlink"/>
          </w:rPr>
          <w:t>dochelp@microsoft.com</w:t>
        </w:r>
      </w:hyperlink>
      <w:r>
        <w:t xml:space="preserve">. We will assist you in finding the relevant information. </w:t>
      </w:r>
    </w:p>
    <w:p w:rsidR="002040D4" w:rsidRDefault="00C30527">
      <w:pPr>
        <w:spacing w:after="200"/>
      </w:pPr>
      <w:r>
        <w:t>[MC-NBFS] Microsoft Corporation, "</w:t>
      </w:r>
      <w:hyperlink r:id="rId23" w:anchor="Section_9567b35067884632aa34a87235e52459">
        <w:r>
          <w:rPr>
            <w:rStyle w:val="Hyperlink"/>
          </w:rPr>
          <w:t>.NET Binary Format: SOAP Data Structure</w:t>
        </w:r>
      </w:hyperlink>
      <w:r>
        <w:t>".</w:t>
      </w:r>
    </w:p>
    <w:p w:rsidR="002040D4" w:rsidRDefault="00C30527">
      <w:pPr>
        <w:spacing w:after="200"/>
      </w:pPr>
      <w:r>
        <w:lastRenderedPageBreak/>
        <w:t>[MC-NBFX] Microsoft Corporation, "</w:t>
      </w:r>
      <w:hyperlink r:id="rId24" w:anchor="Section_94c66ea1e79a4364af881fa7fef2cc33">
        <w:r>
          <w:rPr>
            <w:rStyle w:val="Hyperlink"/>
          </w:rPr>
          <w:t>.NET Binary Format: XML Data Structure</w:t>
        </w:r>
      </w:hyperlink>
      <w:r>
        <w:t>".</w:t>
      </w:r>
    </w:p>
    <w:p w:rsidR="002040D4" w:rsidRDefault="00C30527">
      <w:pPr>
        <w:spacing w:after="200"/>
      </w:pPr>
      <w:r>
        <w:t>[MC-NMF] Microsoft Corp</w:t>
      </w:r>
      <w:r>
        <w:t>oration, "</w:t>
      </w:r>
      <w:hyperlink r:id="rId25" w:anchor="Section_0aab922d802348bb8ba2c4d3404cc69d">
        <w:r>
          <w:rPr>
            <w:rStyle w:val="Hyperlink"/>
          </w:rPr>
          <w:t>.NET Message Framing Protocol</w:t>
        </w:r>
      </w:hyperlink>
      <w:r>
        <w:t>".</w:t>
      </w:r>
    </w:p>
    <w:p w:rsidR="002040D4" w:rsidRDefault="00C30527">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2040D4" w:rsidRDefault="00C30527">
      <w:pPr>
        <w:spacing w:after="200"/>
      </w:pPr>
      <w:r>
        <w:t xml:space="preserve">[SOAP1.2-1/2007] Gudgin, M., Hadley, M., Mendelsohn, N., et al., "SOAP Version 1.2 Part 1: Messaging Framework (Second Edition)", W3C Recommendation, April 2007, </w:t>
      </w:r>
      <w:hyperlink r:id="rId27">
        <w:r>
          <w:rPr>
            <w:rStyle w:val="Hyperlink"/>
          </w:rPr>
          <w:t>http://www.w3.org/TR/2007/REC-soap12-part1-20070427/</w:t>
        </w:r>
      </w:hyperlink>
    </w:p>
    <w:p w:rsidR="002040D4" w:rsidRDefault="00C30527">
      <w:pPr>
        <w:pStyle w:val="Heading3"/>
      </w:pPr>
      <w:bookmarkStart w:id="14" w:name="section_ec9a6500bd224b32aafb87375f2cabe3"/>
      <w:bookmarkStart w:id="15" w:name="_Toc2250666"/>
      <w:r>
        <w:t>Informative References</w:t>
      </w:r>
      <w:bookmarkEnd w:id="14"/>
      <w:bookmarkEnd w:id="1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040D4" w:rsidRDefault="00C30527">
      <w:pPr>
        <w:spacing w:after="200"/>
      </w:pPr>
      <w:r>
        <w:t>[MS-NETOD] Microsoft Corporation, "</w:t>
      </w:r>
      <w:hyperlink r:id="rId28" w:anchor="Section_bcca8164da0843f2a983c34ed99171b0">
        <w:r>
          <w:rPr>
            <w:rStyle w:val="Hyperlink"/>
          </w:rPr>
          <w:t>Microsoft .NET Framework Protocols Overview</w:t>
        </w:r>
      </w:hyperlink>
      <w:r>
        <w:t>".</w:t>
      </w:r>
    </w:p>
    <w:p w:rsidR="002040D4" w:rsidRDefault="00C30527">
      <w:pPr>
        <w:pStyle w:val="Heading2"/>
      </w:pPr>
      <w:bookmarkStart w:id="16" w:name="section_dc4aeb7007f84027a004b926225a10bc"/>
      <w:bookmarkStart w:id="17" w:name="_Toc2250667"/>
      <w:r>
        <w:t>Overview</w:t>
      </w:r>
      <w:bookmarkEnd w:id="16"/>
      <w:bookmarkEnd w:id="17"/>
      <w:r>
        <w:fldChar w:fldCharType="begin"/>
      </w:r>
      <w:r>
        <w:instrText xml:space="preserve"> XE "Overview (synopsis)" </w:instrText>
      </w:r>
      <w:r>
        <w:fldChar w:fldCharType="end"/>
      </w:r>
      <w:r>
        <w:fldChar w:fldCharType="begin"/>
      </w:r>
      <w:r>
        <w:instrText xml:space="preserve"> XE "Overview (synopsis)"</w:instrText>
      </w:r>
      <w:r>
        <w:fldChar w:fldCharType="end"/>
      </w:r>
    </w:p>
    <w:p w:rsidR="002040D4" w:rsidRDefault="00C30527">
      <w:r>
        <w:t xml:space="preserve">This .NET Binary Format: SOAP Extension is used to efficiently represent SOAP documents, as specified in </w:t>
      </w:r>
      <w:hyperlink r:id="rId29">
        <w:r>
          <w:rPr>
            <w:rStyle w:val="Hyperlink"/>
          </w:rPr>
          <w:t>[SOAP1.2-1/2007]</w:t>
        </w:r>
      </w:hyperlink>
      <w:r>
        <w:t>. When multiple documents are being processed, this format can be more</w:t>
      </w:r>
      <w:r>
        <w:t xml:space="preserve"> efficient than the .NET Binary Format: SOAP Data Structure, as specified in </w:t>
      </w:r>
      <w:hyperlink r:id="rId30" w:anchor="Section_9567b35067884632aa34a87235e52459">
        <w:r>
          <w:rPr>
            <w:rStyle w:val="Hyperlink"/>
          </w:rPr>
          <w:t>[MC-NBFS]</w:t>
        </w:r>
      </w:hyperlink>
      <w:r>
        <w:t>.</w:t>
      </w:r>
    </w:p>
    <w:p w:rsidR="002040D4" w:rsidRDefault="00C30527">
      <w:pPr>
        <w:pStyle w:val="Heading2"/>
      </w:pPr>
      <w:bookmarkStart w:id="18" w:name="section_88f08d7fe8f641a384c99e416fad0988"/>
      <w:bookmarkStart w:id="19" w:name="_Toc2250668"/>
      <w:r>
        <w:t>Relationship to Protocols and Other Structures</w:t>
      </w:r>
      <w:bookmarkEnd w:id="18"/>
      <w:bookmarkEnd w:id="19"/>
      <w:r>
        <w:fldChar w:fldCharType="begin"/>
      </w:r>
      <w:r>
        <w:instrText xml:space="preserve"> XE "Relationship to protocols and other st</w:instrText>
      </w:r>
      <w:r>
        <w:instrText xml:space="preserve">ructures" </w:instrText>
      </w:r>
      <w:r>
        <w:fldChar w:fldCharType="end"/>
      </w:r>
      <w:r>
        <w:fldChar w:fldCharType="begin"/>
      </w:r>
      <w:r>
        <w:instrText xml:space="preserve"> XE "Relationship to protocols and other structures"</w:instrText>
      </w:r>
      <w:r>
        <w:fldChar w:fldCharType="end"/>
      </w:r>
    </w:p>
    <w:p w:rsidR="002040D4" w:rsidRDefault="00C30527">
      <w:r>
        <w:t xml:space="preserve">The .NET Binary Format: SOAP Extension uses the .NET Binary Format: SOAP Data Structure, as specified in </w:t>
      </w:r>
      <w:hyperlink r:id="rId31" w:anchor="Section_9567b35067884632aa34a87235e52459">
        <w:r>
          <w:rPr>
            <w:rStyle w:val="Hyperlink"/>
          </w:rPr>
          <w:t>[MC-NBFS]</w:t>
        </w:r>
      </w:hyperlink>
      <w:r>
        <w:t>.</w:t>
      </w:r>
    </w:p>
    <w:p w:rsidR="002040D4" w:rsidRDefault="00C30527">
      <w:r>
        <w:t xml:space="preserve">The .NET Message Framing Protocol, as specified in </w:t>
      </w:r>
      <w:hyperlink r:id="rId32" w:anchor="Section_0aab922d802348bb8ba2c4d3404cc69d">
        <w:r>
          <w:rPr>
            <w:rStyle w:val="Hyperlink"/>
          </w:rPr>
          <w:t>[MC-NMF]</w:t>
        </w:r>
      </w:hyperlink>
      <w:r>
        <w:t>, uses the .NET Binary Format: SOAP Extension.</w:t>
      </w:r>
    </w:p>
    <w:p w:rsidR="002040D4" w:rsidRDefault="00C30527">
      <w:pPr>
        <w:pStyle w:val="Heading2"/>
      </w:pPr>
      <w:bookmarkStart w:id="20" w:name="section_dd7b06368d8049a98cc4d0694b6c2944"/>
      <w:bookmarkStart w:id="21" w:name="_Toc2250669"/>
      <w:r>
        <w:t>Applicability Statement</w:t>
      </w:r>
      <w:bookmarkEnd w:id="20"/>
      <w:bookmarkEnd w:id="21"/>
      <w:r>
        <w:fldChar w:fldCharType="begin"/>
      </w:r>
      <w:r>
        <w:instrText xml:space="preserve"> XE "Applicability" </w:instrText>
      </w:r>
      <w:r>
        <w:fldChar w:fldCharType="end"/>
      </w:r>
      <w:r>
        <w:fldChar w:fldCharType="begin"/>
      </w:r>
      <w:r>
        <w:instrText xml:space="preserve"> XE "Applicabili</w:instrText>
      </w:r>
      <w:r>
        <w:instrText>ty"</w:instrText>
      </w:r>
      <w:r>
        <w:fldChar w:fldCharType="end"/>
      </w:r>
    </w:p>
    <w:p w:rsidR="002040D4" w:rsidRDefault="00C30527">
      <w:r>
        <w:t xml:space="preserve">The .NET Binary Format: SOAP Extension is a general-purpose way to process a series of SOAP documents, and is applied in the same way as specified in </w:t>
      </w:r>
      <w:hyperlink r:id="rId33" w:anchor="Section_9567b35067884632aa34a87235e52459">
        <w:r>
          <w:rPr>
            <w:rStyle w:val="Hyperlink"/>
          </w:rPr>
          <w:t>[MC-NBFS]</w:t>
        </w:r>
      </w:hyperlink>
      <w:r>
        <w:t xml:space="preserve"> section 1.5</w:t>
      </w:r>
      <w:r>
        <w:t>. Additionally, the format is particularly well-suited for environments where a series of SOAP documents that share a common or repetitive vocabulary are processed.</w:t>
      </w:r>
    </w:p>
    <w:p w:rsidR="002040D4" w:rsidRDefault="00C30527">
      <w:pPr>
        <w:pStyle w:val="Heading2"/>
      </w:pPr>
      <w:bookmarkStart w:id="22" w:name="section_4754e6e66d6148d6b240e82c461952ce"/>
      <w:bookmarkStart w:id="23" w:name="_Toc2250670"/>
      <w:r>
        <w:t>Versioning and Localization</w:t>
      </w:r>
      <w:bookmarkEnd w:id="22"/>
      <w:bookmarkEnd w:id="23"/>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w:instrText>
      </w:r>
      <w:r>
        <w:instrText>"Versioning"</w:instrText>
      </w:r>
      <w:r>
        <w:fldChar w:fldCharType="end"/>
      </w:r>
    </w:p>
    <w:p w:rsidR="002040D4" w:rsidRDefault="00C30527">
      <w:r>
        <w:t xml:space="preserve">For information on versioning and localization, see </w:t>
      </w:r>
      <w:hyperlink r:id="rId34" w:anchor="Section_9567b35067884632aa34a87235e52459">
        <w:r>
          <w:rPr>
            <w:rStyle w:val="Hyperlink"/>
          </w:rPr>
          <w:t>[MC-NBFS]</w:t>
        </w:r>
      </w:hyperlink>
      <w:r>
        <w:t xml:space="preserve"> section 1.6.</w:t>
      </w:r>
    </w:p>
    <w:p w:rsidR="002040D4" w:rsidRDefault="00C30527">
      <w:pPr>
        <w:pStyle w:val="Heading2"/>
      </w:pPr>
      <w:bookmarkStart w:id="24" w:name="section_672e9716f94548ddb5094ea7fb0f484b"/>
      <w:bookmarkStart w:id="25" w:name="_Toc2250671"/>
      <w:r>
        <w:t>Vendor-Extensible Fields</w:t>
      </w:r>
      <w:bookmarkEnd w:id="24"/>
      <w:bookmarkEnd w:id="25"/>
      <w:r>
        <w:fldChar w:fldCharType="begin"/>
      </w:r>
      <w:r>
        <w:instrText xml:space="preserve"> XE "Vendor-extensible fields" </w:instrText>
      </w:r>
      <w:r>
        <w:fldChar w:fldCharType="end"/>
      </w:r>
      <w:r>
        <w:fldChar w:fldCharType="begin"/>
      </w:r>
      <w:r>
        <w:instrText xml:space="preserve"> XE "Fields - vendor-extensibl</w:instrText>
      </w:r>
      <w:r>
        <w:instrText xml:space="preserve">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2040D4" w:rsidRDefault="00C30527">
      <w:r>
        <w:t>The .NET Binary Format: SOAP Extension has no vendor-extensible fields.</w:t>
      </w:r>
    </w:p>
    <w:p w:rsidR="002040D4" w:rsidRDefault="00C30527">
      <w:pPr>
        <w:pStyle w:val="Heading1"/>
      </w:pPr>
      <w:bookmarkStart w:id="26" w:name="section_9c4265fa7ce743cb8067bce285bbccdb"/>
      <w:bookmarkStart w:id="27" w:name="_Toc2250672"/>
      <w:r>
        <w:lastRenderedPageBreak/>
        <w:t>Structures</w:t>
      </w:r>
      <w:bookmarkEnd w:id="26"/>
      <w:bookmarkEnd w:id="27"/>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"Details - common data types and fields"</w:instrText>
      </w:r>
      <w:r>
        <w:fldChar w:fldCharType="end"/>
      </w:r>
      <w:r>
        <w:fldChar w:fldCharType="begin"/>
      </w:r>
      <w:r>
        <w:instrText xml:space="preserve"> XE "Common data types and fields"</w:instrText>
      </w:r>
      <w:r>
        <w:fldChar w:fldCharType="end"/>
      </w:r>
      <w:r>
        <w:fldChar w:fldCharType="begin"/>
      </w:r>
      <w:r>
        <w:instrText xml:space="preserve"> XE "Data types and fields - common"</w:instrText>
      </w:r>
      <w:r>
        <w:fldChar w:fldCharType="end"/>
      </w:r>
      <w:r>
        <w:fldChar w:fldCharType="begin"/>
      </w:r>
      <w:r>
        <w:instrText xml:space="preserve"> XE "Structures - overview"</w:instrText>
      </w:r>
      <w:r>
        <w:fldChar w:fldCharType="end"/>
      </w:r>
    </w:p>
    <w:p w:rsidR="002040D4" w:rsidRDefault="00C30527">
      <w:r>
        <w:t>The structures in the .NET Binary Format: SOAP Extension ar</w:t>
      </w:r>
      <w:r>
        <w:t xml:space="preserve">e identical to those specified in </w:t>
      </w:r>
      <w:hyperlink r:id="rId35" w:anchor="Section_9567b35067884632aa34a87235e52459">
        <w:r>
          <w:rPr>
            <w:rStyle w:val="Hyperlink"/>
          </w:rPr>
          <w:t>[MC-NBFS]</w:t>
        </w:r>
      </w:hyperlink>
      <w:r>
        <w:t>, except for the addition of one new structure and a further extension of the DictionaryString structure, as specified in [MC-NBFS]</w:t>
      </w:r>
      <w:r>
        <w:t xml:space="preserve"> section 2.1.</w:t>
      </w:r>
    </w:p>
    <w:p w:rsidR="002040D4" w:rsidRDefault="00C30527">
      <w:r>
        <w:t xml:space="preserve">The format is identical to the .NET Binary Format: SOAP Data Structure, as specified in [MC-NBFS], except that the document MUST be preceded by a </w:t>
      </w:r>
      <w:hyperlink w:anchor="Section_a161304c1a8a4f31beecb96ebc9b1919" w:history="1">
        <w:r>
          <w:rPr>
            <w:rStyle w:val="Hyperlink"/>
          </w:rPr>
          <w:t>StringTable</w:t>
        </w:r>
      </w:hyperlink>
      <w:r>
        <w:t xml:space="preserve"> structure, as specified </w:t>
      </w:r>
      <w:r>
        <w:t xml:space="preserve">in section 2.1. </w:t>
      </w:r>
    </w:p>
    <w:p w:rsidR="002040D4" w:rsidRDefault="00C30527">
      <w:pPr>
        <w:pStyle w:val="Heading2"/>
      </w:pPr>
      <w:bookmarkStart w:id="28" w:name="section_a161304c1a8a4f31beecb96ebc9b1919"/>
      <w:bookmarkStart w:id="29" w:name="_Toc2250673"/>
      <w:r>
        <w:t>StringTable</w:t>
      </w:r>
      <w:bookmarkEnd w:id="28"/>
      <w:bookmarkEnd w:id="29"/>
      <w:r>
        <w:fldChar w:fldCharType="begin"/>
      </w:r>
      <w:r>
        <w:instrText xml:space="preserve"> XE "StringTable packet"</w:instrText>
      </w:r>
      <w:r>
        <w:fldChar w:fldCharType="end"/>
      </w:r>
    </w:p>
    <w:p w:rsidR="002040D4" w:rsidRDefault="00C30527">
      <w:r>
        <w:t xml:space="preserve">The StringTable structure describes a set of new </w:t>
      </w:r>
      <w:hyperlink w:anchor="gt_61df940e-13c9-45db-9553-22fe7ce7c7ea">
        <w:r>
          <w:rPr>
            <w:rStyle w:val="HyperlinkGreen"/>
            <w:b/>
          </w:rPr>
          <w:t>strings</w:t>
        </w:r>
      </w:hyperlink>
      <w:r>
        <w:t xml:space="preserve"> to which subsequent </w:t>
      </w:r>
      <w:hyperlink w:anchor="gt_dca3e776-890f-48c8-be62-094a5f2fcf71">
        <w:r>
          <w:rPr>
            <w:rStyle w:val="HyperlinkGreen"/>
            <w:b/>
          </w:rPr>
          <w:t>records</w:t>
        </w:r>
      </w:hyperlink>
      <w:r>
        <w:t xml:space="preserve"> can refer. As specified in </w:t>
      </w:r>
      <w:hyperlink r:id="rId36" w:anchor="Section_9567b35067884632aa34a87235e52459">
        <w:r>
          <w:rPr>
            <w:rStyle w:val="Hyperlink"/>
          </w:rPr>
          <w:t>[MC-NBFS]</w:t>
        </w:r>
      </w:hyperlink>
      <w:r>
        <w:t xml:space="preserve"> (section </w:t>
      </w:r>
      <w:hyperlink w:anchor="Section_c84fb6f434c842e29a291208758c0940" w:history="1">
        <w:r>
          <w:rPr>
            <w:rStyle w:val="Hyperlink"/>
          </w:rPr>
          <w:t>2.2</w:t>
        </w:r>
      </w:hyperlink>
      <w:r>
        <w:t>), the static DictionaryStrings defined by [MC-NBFS] map eve</w:t>
      </w:r>
      <w:r>
        <w:t>n integers to a static set of characters, leaving odd integers for extension. The StringTable structure takes advantage of the extensibility point by defining a mapping of odd integers to strings.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40D4" w:rsidTr="002040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40D4" w:rsidRDefault="00C30527">
            <w:pPr>
              <w:pStyle w:val="PacketDiagramHeaderText"/>
            </w:pPr>
            <w:r>
              <w:t>0</w:t>
            </w:r>
          </w:p>
        </w:tc>
        <w:tc>
          <w:tcPr>
            <w:tcW w:w="270" w:type="dxa"/>
          </w:tcPr>
          <w:p w:rsidR="002040D4" w:rsidRDefault="00C30527">
            <w:pPr>
              <w:pStyle w:val="PacketDiagramHeaderText"/>
            </w:pPr>
            <w:r>
              <w:t>1</w:t>
            </w:r>
          </w:p>
        </w:tc>
        <w:tc>
          <w:tcPr>
            <w:tcW w:w="270" w:type="dxa"/>
          </w:tcPr>
          <w:p w:rsidR="002040D4" w:rsidRDefault="00C30527">
            <w:pPr>
              <w:pStyle w:val="PacketDiagramHeaderText"/>
            </w:pPr>
            <w:r>
              <w:t>2</w:t>
            </w:r>
          </w:p>
        </w:tc>
        <w:tc>
          <w:tcPr>
            <w:tcW w:w="270" w:type="dxa"/>
          </w:tcPr>
          <w:p w:rsidR="002040D4" w:rsidRDefault="00C30527">
            <w:pPr>
              <w:pStyle w:val="PacketDiagramHeaderText"/>
            </w:pPr>
            <w:r>
              <w:t>3</w:t>
            </w:r>
          </w:p>
        </w:tc>
        <w:tc>
          <w:tcPr>
            <w:tcW w:w="270" w:type="dxa"/>
          </w:tcPr>
          <w:p w:rsidR="002040D4" w:rsidRDefault="00C30527">
            <w:pPr>
              <w:pStyle w:val="PacketDiagramHeaderText"/>
            </w:pPr>
            <w:r>
              <w:t>4</w:t>
            </w:r>
          </w:p>
        </w:tc>
        <w:tc>
          <w:tcPr>
            <w:tcW w:w="270" w:type="dxa"/>
          </w:tcPr>
          <w:p w:rsidR="002040D4" w:rsidRDefault="00C30527">
            <w:pPr>
              <w:pStyle w:val="PacketDiagramHeaderText"/>
            </w:pPr>
            <w:r>
              <w:t>5</w:t>
            </w:r>
          </w:p>
        </w:tc>
        <w:tc>
          <w:tcPr>
            <w:tcW w:w="270" w:type="dxa"/>
          </w:tcPr>
          <w:p w:rsidR="002040D4" w:rsidRDefault="00C30527">
            <w:pPr>
              <w:pStyle w:val="PacketDiagramHeaderText"/>
            </w:pPr>
            <w:r>
              <w:t>6</w:t>
            </w:r>
          </w:p>
        </w:tc>
        <w:tc>
          <w:tcPr>
            <w:tcW w:w="270" w:type="dxa"/>
          </w:tcPr>
          <w:p w:rsidR="002040D4" w:rsidRDefault="00C30527">
            <w:pPr>
              <w:pStyle w:val="PacketDiagramHeaderText"/>
            </w:pPr>
            <w:r>
              <w:t>7</w:t>
            </w:r>
          </w:p>
        </w:tc>
        <w:tc>
          <w:tcPr>
            <w:tcW w:w="270" w:type="dxa"/>
          </w:tcPr>
          <w:p w:rsidR="002040D4" w:rsidRDefault="00C30527">
            <w:pPr>
              <w:pStyle w:val="PacketDiagramHeaderText"/>
            </w:pPr>
            <w:r>
              <w:t>8</w:t>
            </w:r>
          </w:p>
        </w:tc>
        <w:tc>
          <w:tcPr>
            <w:tcW w:w="270" w:type="dxa"/>
          </w:tcPr>
          <w:p w:rsidR="002040D4" w:rsidRDefault="00C30527">
            <w:pPr>
              <w:pStyle w:val="PacketDiagramHeaderText"/>
            </w:pPr>
            <w:r>
              <w:t>9</w:t>
            </w:r>
          </w:p>
        </w:tc>
        <w:tc>
          <w:tcPr>
            <w:tcW w:w="270" w:type="dxa"/>
          </w:tcPr>
          <w:p w:rsidR="002040D4" w:rsidRDefault="00C30527">
            <w:pPr>
              <w:pStyle w:val="PacketDiagramHeaderText"/>
            </w:pPr>
            <w:r>
              <w:t>1</w:t>
            </w:r>
          </w:p>
          <w:p w:rsidR="002040D4" w:rsidRDefault="00C30527">
            <w:pPr>
              <w:pStyle w:val="PacketDiagramHeaderText"/>
            </w:pPr>
            <w:r>
              <w:t>0</w:t>
            </w:r>
          </w:p>
        </w:tc>
        <w:tc>
          <w:tcPr>
            <w:tcW w:w="270" w:type="dxa"/>
          </w:tcPr>
          <w:p w:rsidR="002040D4" w:rsidRDefault="00C30527">
            <w:pPr>
              <w:pStyle w:val="PacketDiagramHeaderText"/>
            </w:pPr>
            <w:r>
              <w:t>1</w:t>
            </w:r>
          </w:p>
        </w:tc>
        <w:tc>
          <w:tcPr>
            <w:tcW w:w="270" w:type="dxa"/>
          </w:tcPr>
          <w:p w:rsidR="002040D4" w:rsidRDefault="00C30527">
            <w:pPr>
              <w:pStyle w:val="PacketDiagramHeaderText"/>
            </w:pPr>
            <w:r>
              <w:t>2</w:t>
            </w:r>
          </w:p>
        </w:tc>
        <w:tc>
          <w:tcPr>
            <w:tcW w:w="270" w:type="dxa"/>
          </w:tcPr>
          <w:p w:rsidR="002040D4" w:rsidRDefault="00C30527">
            <w:pPr>
              <w:pStyle w:val="PacketDiagramHeaderText"/>
            </w:pPr>
            <w:r>
              <w:t>3</w:t>
            </w:r>
          </w:p>
        </w:tc>
        <w:tc>
          <w:tcPr>
            <w:tcW w:w="270" w:type="dxa"/>
          </w:tcPr>
          <w:p w:rsidR="002040D4" w:rsidRDefault="00C30527">
            <w:pPr>
              <w:pStyle w:val="PacketDiagramHeaderText"/>
            </w:pPr>
            <w:r>
              <w:t>4</w:t>
            </w:r>
          </w:p>
        </w:tc>
        <w:tc>
          <w:tcPr>
            <w:tcW w:w="270" w:type="dxa"/>
          </w:tcPr>
          <w:p w:rsidR="002040D4" w:rsidRDefault="00C30527">
            <w:pPr>
              <w:pStyle w:val="PacketDiagramHeaderText"/>
            </w:pPr>
            <w:r>
              <w:t>5</w:t>
            </w:r>
          </w:p>
        </w:tc>
        <w:tc>
          <w:tcPr>
            <w:tcW w:w="270" w:type="dxa"/>
          </w:tcPr>
          <w:p w:rsidR="002040D4" w:rsidRDefault="00C30527">
            <w:pPr>
              <w:pStyle w:val="PacketDiagramHeaderText"/>
            </w:pPr>
            <w:r>
              <w:t>6</w:t>
            </w:r>
          </w:p>
        </w:tc>
        <w:tc>
          <w:tcPr>
            <w:tcW w:w="270" w:type="dxa"/>
          </w:tcPr>
          <w:p w:rsidR="002040D4" w:rsidRDefault="00C30527">
            <w:pPr>
              <w:pStyle w:val="PacketDiagramHeaderText"/>
            </w:pPr>
            <w:r>
              <w:t>7</w:t>
            </w:r>
          </w:p>
        </w:tc>
        <w:tc>
          <w:tcPr>
            <w:tcW w:w="270" w:type="dxa"/>
          </w:tcPr>
          <w:p w:rsidR="002040D4" w:rsidRDefault="00C30527">
            <w:pPr>
              <w:pStyle w:val="PacketDiagramHeaderText"/>
            </w:pPr>
            <w:r>
              <w:t>8</w:t>
            </w:r>
          </w:p>
        </w:tc>
        <w:tc>
          <w:tcPr>
            <w:tcW w:w="270" w:type="dxa"/>
          </w:tcPr>
          <w:p w:rsidR="002040D4" w:rsidRDefault="00C30527">
            <w:pPr>
              <w:pStyle w:val="PacketDiagramHeaderText"/>
            </w:pPr>
            <w:r>
              <w:t>9</w:t>
            </w:r>
          </w:p>
        </w:tc>
        <w:tc>
          <w:tcPr>
            <w:tcW w:w="270" w:type="dxa"/>
          </w:tcPr>
          <w:p w:rsidR="002040D4" w:rsidRDefault="00C30527">
            <w:pPr>
              <w:pStyle w:val="PacketDiagramHeaderText"/>
            </w:pPr>
            <w:r>
              <w:t>2</w:t>
            </w:r>
          </w:p>
          <w:p w:rsidR="002040D4" w:rsidRDefault="00C30527">
            <w:pPr>
              <w:pStyle w:val="PacketDiagramHeaderText"/>
            </w:pPr>
            <w:r>
              <w:t>0</w:t>
            </w:r>
          </w:p>
        </w:tc>
        <w:tc>
          <w:tcPr>
            <w:tcW w:w="270" w:type="dxa"/>
          </w:tcPr>
          <w:p w:rsidR="002040D4" w:rsidRDefault="00C30527">
            <w:pPr>
              <w:pStyle w:val="PacketDiagramHeaderText"/>
            </w:pPr>
            <w:r>
              <w:t>1</w:t>
            </w:r>
          </w:p>
        </w:tc>
        <w:tc>
          <w:tcPr>
            <w:tcW w:w="270" w:type="dxa"/>
          </w:tcPr>
          <w:p w:rsidR="002040D4" w:rsidRDefault="00C30527">
            <w:pPr>
              <w:pStyle w:val="PacketDiagramHeaderText"/>
            </w:pPr>
            <w:r>
              <w:t>2</w:t>
            </w:r>
          </w:p>
        </w:tc>
        <w:tc>
          <w:tcPr>
            <w:tcW w:w="270" w:type="dxa"/>
          </w:tcPr>
          <w:p w:rsidR="002040D4" w:rsidRDefault="00C30527">
            <w:pPr>
              <w:pStyle w:val="PacketDiagramHeaderText"/>
            </w:pPr>
            <w:r>
              <w:t>3</w:t>
            </w:r>
          </w:p>
        </w:tc>
        <w:tc>
          <w:tcPr>
            <w:tcW w:w="270" w:type="dxa"/>
          </w:tcPr>
          <w:p w:rsidR="002040D4" w:rsidRDefault="00C30527">
            <w:pPr>
              <w:pStyle w:val="PacketDiagramHeaderText"/>
            </w:pPr>
            <w:r>
              <w:t>4</w:t>
            </w:r>
          </w:p>
        </w:tc>
        <w:tc>
          <w:tcPr>
            <w:tcW w:w="270" w:type="dxa"/>
          </w:tcPr>
          <w:p w:rsidR="002040D4" w:rsidRDefault="00C30527">
            <w:pPr>
              <w:pStyle w:val="PacketDiagramHeaderText"/>
            </w:pPr>
            <w:r>
              <w:t>5</w:t>
            </w:r>
          </w:p>
        </w:tc>
        <w:tc>
          <w:tcPr>
            <w:tcW w:w="270" w:type="dxa"/>
          </w:tcPr>
          <w:p w:rsidR="002040D4" w:rsidRDefault="00C30527">
            <w:pPr>
              <w:pStyle w:val="PacketDiagramHeaderText"/>
            </w:pPr>
            <w:r>
              <w:t>6</w:t>
            </w:r>
          </w:p>
        </w:tc>
        <w:tc>
          <w:tcPr>
            <w:tcW w:w="270" w:type="dxa"/>
          </w:tcPr>
          <w:p w:rsidR="002040D4" w:rsidRDefault="00C30527">
            <w:pPr>
              <w:pStyle w:val="PacketDiagramHeaderText"/>
            </w:pPr>
            <w:r>
              <w:t>7</w:t>
            </w:r>
          </w:p>
        </w:tc>
        <w:tc>
          <w:tcPr>
            <w:tcW w:w="270" w:type="dxa"/>
          </w:tcPr>
          <w:p w:rsidR="002040D4" w:rsidRDefault="00C30527">
            <w:pPr>
              <w:pStyle w:val="PacketDiagramHeaderText"/>
            </w:pPr>
            <w:r>
              <w:t>8</w:t>
            </w:r>
          </w:p>
        </w:tc>
        <w:tc>
          <w:tcPr>
            <w:tcW w:w="270" w:type="dxa"/>
          </w:tcPr>
          <w:p w:rsidR="002040D4" w:rsidRDefault="00C30527">
            <w:pPr>
              <w:pStyle w:val="PacketDiagramHeaderText"/>
            </w:pPr>
            <w:r>
              <w:t>9</w:t>
            </w:r>
          </w:p>
        </w:tc>
        <w:tc>
          <w:tcPr>
            <w:tcW w:w="270" w:type="dxa"/>
          </w:tcPr>
          <w:p w:rsidR="002040D4" w:rsidRDefault="00C30527">
            <w:pPr>
              <w:pStyle w:val="PacketDiagramHeaderText"/>
            </w:pPr>
            <w:r>
              <w:t>3</w:t>
            </w:r>
          </w:p>
          <w:p w:rsidR="002040D4" w:rsidRDefault="00C30527">
            <w:pPr>
              <w:pStyle w:val="PacketDiagramHeaderText"/>
            </w:pPr>
            <w:r>
              <w:t>0</w:t>
            </w:r>
          </w:p>
        </w:tc>
        <w:tc>
          <w:tcPr>
            <w:tcW w:w="270" w:type="dxa"/>
          </w:tcPr>
          <w:p w:rsidR="002040D4" w:rsidRDefault="00C30527">
            <w:pPr>
              <w:pStyle w:val="PacketDiagramHeaderText"/>
            </w:pPr>
            <w:r>
              <w:t>1</w:t>
            </w:r>
          </w:p>
        </w:tc>
      </w:tr>
      <w:tr w:rsidR="002040D4" w:rsidTr="002040D4">
        <w:trPr>
          <w:trHeight w:hRule="exact" w:val="490"/>
        </w:trPr>
        <w:tc>
          <w:tcPr>
            <w:tcW w:w="8640" w:type="dxa"/>
            <w:gridSpan w:val="32"/>
          </w:tcPr>
          <w:p w:rsidR="002040D4" w:rsidRDefault="00C30527">
            <w:pPr>
              <w:pStyle w:val="PacketDiagramBodyText"/>
            </w:pPr>
            <w:r>
              <w:t>Size (variable)</w:t>
            </w:r>
          </w:p>
        </w:tc>
      </w:tr>
      <w:tr w:rsidR="002040D4" w:rsidTr="002040D4">
        <w:trPr>
          <w:trHeight w:hRule="exact" w:val="490"/>
        </w:trPr>
        <w:tc>
          <w:tcPr>
            <w:tcW w:w="8640" w:type="dxa"/>
            <w:gridSpan w:val="32"/>
          </w:tcPr>
          <w:p w:rsidR="002040D4" w:rsidRDefault="00C30527">
            <w:pPr>
              <w:pStyle w:val="PacketDiagramBodyText"/>
            </w:pPr>
            <w:r>
              <w:t>...</w:t>
            </w:r>
          </w:p>
        </w:tc>
      </w:tr>
      <w:tr w:rsidR="002040D4" w:rsidTr="002040D4">
        <w:trPr>
          <w:trHeight w:hRule="exact" w:val="490"/>
        </w:trPr>
        <w:tc>
          <w:tcPr>
            <w:tcW w:w="8640" w:type="dxa"/>
            <w:gridSpan w:val="32"/>
          </w:tcPr>
          <w:p w:rsidR="002040D4" w:rsidRDefault="00C30527">
            <w:pPr>
              <w:pStyle w:val="PacketDiagramBodyText"/>
            </w:pPr>
            <w:r>
              <w:t>Strings (variable)</w:t>
            </w:r>
          </w:p>
        </w:tc>
      </w:tr>
      <w:tr w:rsidR="002040D4" w:rsidTr="002040D4">
        <w:trPr>
          <w:trHeight w:hRule="exact" w:val="490"/>
        </w:trPr>
        <w:tc>
          <w:tcPr>
            <w:tcW w:w="8640" w:type="dxa"/>
            <w:gridSpan w:val="32"/>
          </w:tcPr>
          <w:p w:rsidR="002040D4" w:rsidRDefault="00C30527">
            <w:pPr>
              <w:pStyle w:val="PacketDiagramBodyText"/>
            </w:pPr>
            <w:r>
              <w:t>...</w:t>
            </w:r>
          </w:p>
        </w:tc>
      </w:tr>
    </w:tbl>
    <w:p w:rsidR="002040D4" w:rsidRDefault="00C30527">
      <w:pPr>
        <w:pStyle w:val="Definition-Field"/>
      </w:pPr>
      <w:r>
        <w:rPr>
          <w:b/>
        </w:rPr>
        <w:t xml:space="preserve">Size (variable): </w:t>
      </w:r>
      <w:r>
        <w:t xml:space="preserve">An integer value that is encoded by using the </w:t>
      </w:r>
      <w:hyperlink w:anchor="gt_5f2de673-11e9-4665-8d21-aace76b6974d">
        <w:r>
          <w:rPr>
            <w:rStyle w:val="HyperlinkGreen"/>
            <w:b/>
          </w:rPr>
          <w:t>MultiByteInt31</w:t>
        </w:r>
      </w:hyperlink>
      <w:r>
        <w:t xml:space="preserve"> structure that indicates the overall size in bytes of the String structures that follow.</w:t>
      </w:r>
    </w:p>
    <w:p w:rsidR="002040D4" w:rsidRDefault="00C30527">
      <w:pPr>
        <w:pStyle w:val="Definition-Field"/>
      </w:pPr>
      <w:r>
        <w:rPr>
          <w:b/>
        </w:rPr>
        <w:t xml:space="preserve">Strings (variable): </w:t>
      </w:r>
      <w:r>
        <w:t xml:space="preserve">A series of strings. The </w:t>
      </w:r>
      <w:r>
        <w:rPr>
          <w:b/>
        </w:rPr>
        <w:t>Strings</w:t>
      </w:r>
      <w:r>
        <w:t xml:space="preserve"> MUST fit exactly within the </w:t>
      </w:r>
      <w:r>
        <w:rPr>
          <w:b/>
        </w:rPr>
        <w:t>Size</w:t>
      </w:r>
      <w:r>
        <w:t xml:space="preserve"> specified. Each </w:t>
      </w:r>
      <w:r>
        <w:rPr>
          <w:b/>
        </w:rPr>
        <w:t>String</w:t>
      </w:r>
      <w:r>
        <w:t xml:space="preserve"> MUST be unique and MUST NOT have been present in a prior </w:t>
      </w:r>
      <w:r>
        <w:t>StringTable.</w:t>
      </w:r>
    </w:p>
    <w:p w:rsidR="002040D4" w:rsidRDefault="00C30527">
      <w:r>
        <w:t xml:space="preserve">The first </w:t>
      </w:r>
      <w:r>
        <w:rPr>
          <w:b/>
        </w:rPr>
        <w:t>String</w:t>
      </w:r>
      <w:r>
        <w:t xml:space="preserve"> of the first StringTable is assigned an ID of 1, and each subsequent </w:t>
      </w:r>
      <w:r>
        <w:rPr>
          <w:b/>
        </w:rPr>
        <w:t>String</w:t>
      </w:r>
      <w:r>
        <w:t xml:space="preserve"> is assigned the next-higher odd number. A consumer of this format MUST maintain this mapping until there are no further documents to process. Subseque</w:t>
      </w:r>
      <w:r>
        <w:t xml:space="preserve">nt records and documents will refer to this </w:t>
      </w:r>
      <w:r>
        <w:rPr>
          <w:b/>
        </w:rPr>
        <w:t>String</w:t>
      </w:r>
      <w:r>
        <w:t xml:space="preserve"> by this ID, as specified in section 2.2.</w:t>
      </w:r>
    </w:p>
    <w:p w:rsidR="002040D4" w:rsidRDefault="00C30527">
      <w:pPr>
        <w:pStyle w:val="Heading2"/>
      </w:pPr>
      <w:bookmarkStart w:id="30" w:name="section_c84fb6f434c842e29a291208758c0940"/>
      <w:bookmarkStart w:id="31" w:name="_Toc2250674"/>
      <w:r>
        <w:t>DictionaryString</w:t>
      </w:r>
      <w:bookmarkEnd w:id="30"/>
      <w:bookmarkEnd w:id="31"/>
      <w:r>
        <w:fldChar w:fldCharType="begin"/>
      </w:r>
      <w:r>
        <w:instrText xml:space="preserve"> XE "DictionaryString packet"</w:instrText>
      </w:r>
      <w:r>
        <w:fldChar w:fldCharType="end"/>
      </w:r>
    </w:p>
    <w:p w:rsidR="002040D4" w:rsidRDefault="00C30527">
      <w:r>
        <w:t>The DictionaryString structure describes a reference to a set of characters.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40D4" w:rsidTr="002040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40D4" w:rsidRDefault="00C30527">
            <w:pPr>
              <w:pStyle w:val="PacketDiagramHeaderText"/>
            </w:pPr>
            <w:r>
              <w:t>0</w:t>
            </w:r>
          </w:p>
        </w:tc>
        <w:tc>
          <w:tcPr>
            <w:tcW w:w="270" w:type="dxa"/>
          </w:tcPr>
          <w:p w:rsidR="002040D4" w:rsidRDefault="00C30527">
            <w:pPr>
              <w:pStyle w:val="PacketDiagramHeaderText"/>
            </w:pPr>
            <w:r>
              <w:t>1</w:t>
            </w:r>
          </w:p>
        </w:tc>
        <w:tc>
          <w:tcPr>
            <w:tcW w:w="270" w:type="dxa"/>
          </w:tcPr>
          <w:p w:rsidR="002040D4" w:rsidRDefault="00C30527">
            <w:pPr>
              <w:pStyle w:val="PacketDiagramHeaderText"/>
            </w:pPr>
            <w:r>
              <w:t>2</w:t>
            </w:r>
          </w:p>
        </w:tc>
        <w:tc>
          <w:tcPr>
            <w:tcW w:w="270" w:type="dxa"/>
          </w:tcPr>
          <w:p w:rsidR="002040D4" w:rsidRDefault="00C30527">
            <w:pPr>
              <w:pStyle w:val="PacketDiagramHeaderText"/>
            </w:pPr>
            <w:r>
              <w:t>3</w:t>
            </w:r>
          </w:p>
        </w:tc>
        <w:tc>
          <w:tcPr>
            <w:tcW w:w="270" w:type="dxa"/>
          </w:tcPr>
          <w:p w:rsidR="002040D4" w:rsidRDefault="00C30527">
            <w:pPr>
              <w:pStyle w:val="PacketDiagramHeaderText"/>
            </w:pPr>
            <w:r>
              <w:t>4</w:t>
            </w:r>
          </w:p>
        </w:tc>
        <w:tc>
          <w:tcPr>
            <w:tcW w:w="270" w:type="dxa"/>
          </w:tcPr>
          <w:p w:rsidR="002040D4" w:rsidRDefault="00C30527">
            <w:pPr>
              <w:pStyle w:val="PacketDiagramHeaderText"/>
            </w:pPr>
            <w:r>
              <w:t>5</w:t>
            </w:r>
          </w:p>
        </w:tc>
        <w:tc>
          <w:tcPr>
            <w:tcW w:w="270" w:type="dxa"/>
          </w:tcPr>
          <w:p w:rsidR="002040D4" w:rsidRDefault="00C30527">
            <w:pPr>
              <w:pStyle w:val="PacketDiagramHeaderText"/>
            </w:pPr>
            <w:r>
              <w:t>6</w:t>
            </w:r>
          </w:p>
        </w:tc>
        <w:tc>
          <w:tcPr>
            <w:tcW w:w="270" w:type="dxa"/>
          </w:tcPr>
          <w:p w:rsidR="002040D4" w:rsidRDefault="00C30527">
            <w:pPr>
              <w:pStyle w:val="PacketDiagramHeaderText"/>
            </w:pPr>
            <w:r>
              <w:t>7</w:t>
            </w:r>
          </w:p>
        </w:tc>
        <w:tc>
          <w:tcPr>
            <w:tcW w:w="270" w:type="dxa"/>
          </w:tcPr>
          <w:p w:rsidR="002040D4" w:rsidRDefault="00C30527">
            <w:pPr>
              <w:pStyle w:val="PacketDiagramHeaderText"/>
            </w:pPr>
            <w:r>
              <w:t>8</w:t>
            </w:r>
          </w:p>
        </w:tc>
        <w:tc>
          <w:tcPr>
            <w:tcW w:w="270" w:type="dxa"/>
          </w:tcPr>
          <w:p w:rsidR="002040D4" w:rsidRDefault="00C30527">
            <w:pPr>
              <w:pStyle w:val="PacketDiagramHeaderText"/>
            </w:pPr>
            <w:r>
              <w:t>9</w:t>
            </w:r>
          </w:p>
        </w:tc>
        <w:tc>
          <w:tcPr>
            <w:tcW w:w="270" w:type="dxa"/>
          </w:tcPr>
          <w:p w:rsidR="002040D4" w:rsidRDefault="00C30527">
            <w:pPr>
              <w:pStyle w:val="PacketDiagramHeaderText"/>
            </w:pPr>
            <w:r>
              <w:t>1</w:t>
            </w:r>
          </w:p>
          <w:p w:rsidR="002040D4" w:rsidRDefault="00C30527">
            <w:pPr>
              <w:pStyle w:val="PacketDiagramHeaderText"/>
            </w:pPr>
            <w:r>
              <w:t>0</w:t>
            </w:r>
          </w:p>
        </w:tc>
        <w:tc>
          <w:tcPr>
            <w:tcW w:w="270" w:type="dxa"/>
          </w:tcPr>
          <w:p w:rsidR="002040D4" w:rsidRDefault="00C30527">
            <w:pPr>
              <w:pStyle w:val="PacketDiagramHeaderText"/>
            </w:pPr>
            <w:r>
              <w:t>1</w:t>
            </w:r>
          </w:p>
        </w:tc>
        <w:tc>
          <w:tcPr>
            <w:tcW w:w="270" w:type="dxa"/>
          </w:tcPr>
          <w:p w:rsidR="002040D4" w:rsidRDefault="00C30527">
            <w:pPr>
              <w:pStyle w:val="PacketDiagramHeaderText"/>
            </w:pPr>
            <w:r>
              <w:t>2</w:t>
            </w:r>
          </w:p>
        </w:tc>
        <w:tc>
          <w:tcPr>
            <w:tcW w:w="270" w:type="dxa"/>
          </w:tcPr>
          <w:p w:rsidR="002040D4" w:rsidRDefault="00C30527">
            <w:pPr>
              <w:pStyle w:val="PacketDiagramHeaderText"/>
            </w:pPr>
            <w:r>
              <w:t>3</w:t>
            </w:r>
          </w:p>
        </w:tc>
        <w:tc>
          <w:tcPr>
            <w:tcW w:w="270" w:type="dxa"/>
          </w:tcPr>
          <w:p w:rsidR="002040D4" w:rsidRDefault="00C30527">
            <w:pPr>
              <w:pStyle w:val="PacketDiagramHeaderText"/>
            </w:pPr>
            <w:r>
              <w:t>4</w:t>
            </w:r>
          </w:p>
        </w:tc>
        <w:tc>
          <w:tcPr>
            <w:tcW w:w="270" w:type="dxa"/>
          </w:tcPr>
          <w:p w:rsidR="002040D4" w:rsidRDefault="00C30527">
            <w:pPr>
              <w:pStyle w:val="PacketDiagramHeaderText"/>
            </w:pPr>
            <w:r>
              <w:t>5</w:t>
            </w:r>
          </w:p>
        </w:tc>
        <w:tc>
          <w:tcPr>
            <w:tcW w:w="270" w:type="dxa"/>
          </w:tcPr>
          <w:p w:rsidR="002040D4" w:rsidRDefault="00C30527">
            <w:pPr>
              <w:pStyle w:val="PacketDiagramHeaderText"/>
            </w:pPr>
            <w:r>
              <w:t>6</w:t>
            </w:r>
          </w:p>
        </w:tc>
        <w:tc>
          <w:tcPr>
            <w:tcW w:w="270" w:type="dxa"/>
          </w:tcPr>
          <w:p w:rsidR="002040D4" w:rsidRDefault="00C30527">
            <w:pPr>
              <w:pStyle w:val="PacketDiagramHeaderText"/>
            </w:pPr>
            <w:r>
              <w:t>7</w:t>
            </w:r>
          </w:p>
        </w:tc>
        <w:tc>
          <w:tcPr>
            <w:tcW w:w="270" w:type="dxa"/>
          </w:tcPr>
          <w:p w:rsidR="002040D4" w:rsidRDefault="00C30527">
            <w:pPr>
              <w:pStyle w:val="PacketDiagramHeaderText"/>
            </w:pPr>
            <w:r>
              <w:t>8</w:t>
            </w:r>
          </w:p>
        </w:tc>
        <w:tc>
          <w:tcPr>
            <w:tcW w:w="270" w:type="dxa"/>
          </w:tcPr>
          <w:p w:rsidR="002040D4" w:rsidRDefault="00C30527">
            <w:pPr>
              <w:pStyle w:val="PacketDiagramHeaderText"/>
            </w:pPr>
            <w:r>
              <w:t>9</w:t>
            </w:r>
          </w:p>
        </w:tc>
        <w:tc>
          <w:tcPr>
            <w:tcW w:w="270" w:type="dxa"/>
          </w:tcPr>
          <w:p w:rsidR="002040D4" w:rsidRDefault="00C30527">
            <w:pPr>
              <w:pStyle w:val="PacketDiagramHeaderText"/>
            </w:pPr>
            <w:r>
              <w:t>2</w:t>
            </w:r>
          </w:p>
          <w:p w:rsidR="002040D4" w:rsidRDefault="00C30527">
            <w:pPr>
              <w:pStyle w:val="PacketDiagramHeaderText"/>
            </w:pPr>
            <w:r>
              <w:t>0</w:t>
            </w:r>
          </w:p>
        </w:tc>
        <w:tc>
          <w:tcPr>
            <w:tcW w:w="270" w:type="dxa"/>
          </w:tcPr>
          <w:p w:rsidR="002040D4" w:rsidRDefault="00C30527">
            <w:pPr>
              <w:pStyle w:val="PacketDiagramHeaderText"/>
            </w:pPr>
            <w:r>
              <w:t>1</w:t>
            </w:r>
          </w:p>
        </w:tc>
        <w:tc>
          <w:tcPr>
            <w:tcW w:w="270" w:type="dxa"/>
          </w:tcPr>
          <w:p w:rsidR="002040D4" w:rsidRDefault="00C30527">
            <w:pPr>
              <w:pStyle w:val="PacketDiagramHeaderText"/>
            </w:pPr>
            <w:r>
              <w:t>2</w:t>
            </w:r>
          </w:p>
        </w:tc>
        <w:tc>
          <w:tcPr>
            <w:tcW w:w="270" w:type="dxa"/>
          </w:tcPr>
          <w:p w:rsidR="002040D4" w:rsidRDefault="00C30527">
            <w:pPr>
              <w:pStyle w:val="PacketDiagramHeaderText"/>
            </w:pPr>
            <w:r>
              <w:t>3</w:t>
            </w:r>
          </w:p>
        </w:tc>
        <w:tc>
          <w:tcPr>
            <w:tcW w:w="270" w:type="dxa"/>
          </w:tcPr>
          <w:p w:rsidR="002040D4" w:rsidRDefault="00C30527">
            <w:pPr>
              <w:pStyle w:val="PacketDiagramHeaderText"/>
            </w:pPr>
            <w:r>
              <w:t>4</w:t>
            </w:r>
          </w:p>
        </w:tc>
        <w:tc>
          <w:tcPr>
            <w:tcW w:w="270" w:type="dxa"/>
          </w:tcPr>
          <w:p w:rsidR="002040D4" w:rsidRDefault="00C30527">
            <w:pPr>
              <w:pStyle w:val="PacketDiagramHeaderText"/>
            </w:pPr>
            <w:r>
              <w:t>5</w:t>
            </w:r>
          </w:p>
        </w:tc>
        <w:tc>
          <w:tcPr>
            <w:tcW w:w="270" w:type="dxa"/>
          </w:tcPr>
          <w:p w:rsidR="002040D4" w:rsidRDefault="00C30527">
            <w:pPr>
              <w:pStyle w:val="PacketDiagramHeaderText"/>
            </w:pPr>
            <w:r>
              <w:t>6</w:t>
            </w:r>
          </w:p>
        </w:tc>
        <w:tc>
          <w:tcPr>
            <w:tcW w:w="270" w:type="dxa"/>
          </w:tcPr>
          <w:p w:rsidR="002040D4" w:rsidRDefault="00C30527">
            <w:pPr>
              <w:pStyle w:val="PacketDiagramHeaderText"/>
            </w:pPr>
            <w:r>
              <w:t>7</w:t>
            </w:r>
          </w:p>
        </w:tc>
        <w:tc>
          <w:tcPr>
            <w:tcW w:w="270" w:type="dxa"/>
          </w:tcPr>
          <w:p w:rsidR="002040D4" w:rsidRDefault="00C30527">
            <w:pPr>
              <w:pStyle w:val="PacketDiagramHeaderText"/>
            </w:pPr>
            <w:r>
              <w:t>8</w:t>
            </w:r>
          </w:p>
        </w:tc>
        <w:tc>
          <w:tcPr>
            <w:tcW w:w="270" w:type="dxa"/>
          </w:tcPr>
          <w:p w:rsidR="002040D4" w:rsidRDefault="00C30527">
            <w:pPr>
              <w:pStyle w:val="PacketDiagramHeaderText"/>
            </w:pPr>
            <w:r>
              <w:t>9</w:t>
            </w:r>
          </w:p>
        </w:tc>
        <w:tc>
          <w:tcPr>
            <w:tcW w:w="270" w:type="dxa"/>
          </w:tcPr>
          <w:p w:rsidR="002040D4" w:rsidRDefault="00C30527">
            <w:pPr>
              <w:pStyle w:val="PacketDiagramHeaderText"/>
            </w:pPr>
            <w:r>
              <w:t>3</w:t>
            </w:r>
          </w:p>
          <w:p w:rsidR="002040D4" w:rsidRDefault="00C30527">
            <w:pPr>
              <w:pStyle w:val="PacketDiagramHeaderText"/>
            </w:pPr>
            <w:r>
              <w:t>0</w:t>
            </w:r>
          </w:p>
        </w:tc>
        <w:tc>
          <w:tcPr>
            <w:tcW w:w="270" w:type="dxa"/>
          </w:tcPr>
          <w:p w:rsidR="002040D4" w:rsidRDefault="00C30527">
            <w:pPr>
              <w:pStyle w:val="PacketDiagramHeaderText"/>
            </w:pPr>
            <w:r>
              <w:t>1</w:t>
            </w:r>
          </w:p>
        </w:tc>
      </w:tr>
      <w:tr w:rsidR="002040D4" w:rsidTr="002040D4">
        <w:trPr>
          <w:trHeight w:hRule="exact" w:val="490"/>
        </w:trPr>
        <w:tc>
          <w:tcPr>
            <w:tcW w:w="8640" w:type="dxa"/>
            <w:gridSpan w:val="32"/>
          </w:tcPr>
          <w:p w:rsidR="002040D4" w:rsidRDefault="00C30527">
            <w:pPr>
              <w:pStyle w:val="PacketDiagramBodyText"/>
            </w:pPr>
            <w:r>
              <w:t>Value (variable)</w:t>
            </w:r>
          </w:p>
        </w:tc>
      </w:tr>
      <w:tr w:rsidR="002040D4" w:rsidTr="002040D4">
        <w:trPr>
          <w:trHeight w:hRule="exact" w:val="490"/>
        </w:trPr>
        <w:tc>
          <w:tcPr>
            <w:tcW w:w="8640" w:type="dxa"/>
            <w:gridSpan w:val="32"/>
          </w:tcPr>
          <w:p w:rsidR="002040D4" w:rsidRDefault="00C30527">
            <w:pPr>
              <w:pStyle w:val="PacketDiagramBodyText"/>
            </w:pPr>
            <w:r>
              <w:t>...</w:t>
            </w:r>
          </w:p>
        </w:tc>
      </w:tr>
    </w:tbl>
    <w:p w:rsidR="002040D4" w:rsidRDefault="00C30527">
      <w:pPr>
        <w:pStyle w:val="Definition-Field"/>
      </w:pPr>
      <w:r>
        <w:rPr>
          <w:b/>
        </w:rPr>
        <w:t xml:space="preserve">Value (variable): </w:t>
      </w:r>
      <w:r>
        <w:t xml:space="preserve">An integer value that is encoded by using the MultiByteInt31 structure. If this value is even, then it MUST be interpreted as specified in </w:t>
      </w:r>
      <w:hyperlink r:id="rId37" w:anchor="Section_9567b35067884632aa34a87235e52459">
        <w:r>
          <w:rPr>
            <w:rStyle w:val="Hyperlink"/>
          </w:rPr>
          <w:t>[MC-NBFS]</w:t>
        </w:r>
      </w:hyperlink>
      <w:r>
        <w:t xml:space="preserve"> section 2. If this value is odd, then it MUST refer to a </w:t>
      </w:r>
      <w:r>
        <w:rPr>
          <w:b/>
        </w:rPr>
        <w:t>String</w:t>
      </w:r>
      <w:r>
        <w:t xml:space="preserve"> from a </w:t>
      </w:r>
      <w:hyperlink w:anchor="Section_a161304c1a8a4f31beecb96ebc9b1919" w:history="1">
        <w:r>
          <w:rPr>
            <w:rStyle w:val="Hyperlink"/>
          </w:rPr>
          <w:t>StringTable</w:t>
        </w:r>
      </w:hyperlink>
      <w:r>
        <w:t xml:space="preserve"> structure that has been pr</w:t>
      </w:r>
      <w:r>
        <w:t xml:space="preserve">ocessed and MUST be interpreted as the set of characters identified by that </w:t>
      </w:r>
      <w:r>
        <w:rPr>
          <w:b/>
        </w:rPr>
        <w:t>String</w:t>
      </w:r>
      <w:r>
        <w:t>.</w:t>
      </w:r>
    </w:p>
    <w:p w:rsidR="002040D4" w:rsidRDefault="00C30527">
      <w:pPr>
        <w:pStyle w:val="Heading1"/>
      </w:pPr>
      <w:bookmarkStart w:id="32" w:name="section_0f3354271b804b5da32ee339e8acf376"/>
      <w:bookmarkStart w:id="33" w:name="_Toc2250675"/>
      <w:r>
        <w:lastRenderedPageBreak/>
        <w:t>Structure Examples</w:t>
      </w:r>
      <w:bookmarkEnd w:id="32"/>
      <w:bookmarkEnd w:id="33"/>
      <w:r>
        <w:fldChar w:fldCharType="begin"/>
      </w:r>
      <w:r>
        <w:instrText xml:space="preserve"> XE "Examples" </w:instrText>
      </w:r>
      <w:r>
        <w:fldChar w:fldCharType="end"/>
      </w:r>
      <w:r>
        <w:fldChar w:fldCharType="begin"/>
      </w:r>
      <w:r>
        <w:instrText xml:space="preserve"> XE "Example"</w:instrText>
      </w:r>
      <w:r>
        <w:fldChar w:fldCharType="end"/>
      </w:r>
    </w:p>
    <w:p w:rsidR="002040D4" w:rsidRDefault="00C30527">
      <w:r>
        <w:t>The following example is of a SOAP document that uses the .NET Binary Format: SOAP Extension format.</w:t>
      </w:r>
    </w:p>
    <w:p w:rsidR="002040D4" w:rsidRDefault="00C30527">
      <w:r>
        <w:t>Note that the docume</w:t>
      </w:r>
      <w:r>
        <w:t xml:space="preserve">nt is the same document that is encoded in </w:t>
      </w:r>
      <w:hyperlink r:id="rId38" w:anchor="Section_9567b35067884632aa34a87235e52459">
        <w:r>
          <w:rPr>
            <w:rStyle w:val="Hyperlink"/>
          </w:rPr>
          <w:t>[MC-NBFS]</w:t>
        </w:r>
      </w:hyperlink>
      <w:r>
        <w:t xml:space="preserve"> section 3.</w:t>
      </w:r>
    </w:p>
    <w:p w:rsidR="002040D4" w:rsidRDefault="00C30527">
      <w:pPr>
        <w:pStyle w:val="Code"/>
      </w:pPr>
      <w:r>
        <w:t>&lt;s:Envelope xmlns:a="http://www.w3.org/2005/08/addressing"</w:t>
      </w:r>
    </w:p>
    <w:p w:rsidR="002040D4" w:rsidRDefault="00C30527">
      <w:pPr>
        <w:pStyle w:val="Code"/>
      </w:pPr>
      <w:r>
        <w:t xml:space="preserve">            xmlns:s="http://www.w3.org/2003/05/soap-en</w:t>
      </w:r>
      <w:r>
        <w:t>velope"&gt;</w:t>
      </w:r>
    </w:p>
    <w:p w:rsidR="002040D4" w:rsidRDefault="00C30527">
      <w:pPr>
        <w:pStyle w:val="Code"/>
      </w:pPr>
      <w:r>
        <w:t xml:space="preserve">    &lt;s:Header&gt;</w:t>
      </w:r>
    </w:p>
    <w:p w:rsidR="002040D4" w:rsidRDefault="00C30527">
      <w:pPr>
        <w:pStyle w:val="Code"/>
      </w:pPr>
      <w:r>
        <w:t xml:space="preserve">        &lt;a:Action s:mustUnderstand="1"&gt;action&lt;/a:Action&gt;</w:t>
      </w:r>
    </w:p>
    <w:p w:rsidR="002040D4" w:rsidRDefault="00C30527">
      <w:pPr>
        <w:pStyle w:val="Code"/>
      </w:pPr>
      <w:r>
        <w:t xml:space="preserve">    &lt;/s:Header&gt;</w:t>
      </w:r>
    </w:p>
    <w:p w:rsidR="002040D4" w:rsidRDefault="00C30527">
      <w:pPr>
        <w:pStyle w:val="Code"/>
      </w:pPr>
      <w:r>
        <w:t xml:space="preserve">    &lt;s:Body&gt;</w:t>
      </w:r>
    </w:p>
    <w:p w:rsidR="002040D4" w:rsidRDefault="00C30527">
      <w:pPr>
        <w:pStyle w:val="Code"/>
      </w:pPr>
      <w:r>
        <w:t xml:space="preserve">        &lt;Inventory&gt;0&lt;/Inventory&gt;</w:t>
      </w:r>
    </w:p>
    <w:p w:rsidR="002040D4" w:rsidRDefault="00C30527">
      <w:pPr>
        <w:pStyle w:val="Code"/>
      </w:pPr>
      <w:r>
        <w:t xml:space="preserve">    &lt;/s:Body&gt;</w:t>
      </w:r>
    </w:p>
    <w:p w:rsidR="002040D4" w:rsidRDefault="00C30527">
      <w:pPr>
        <w:pStyle w:val="Code"/>
      </w:pPr>
      <w:r>
        <w:t>&lt;/s:Envelope&gt;</w:t>
      </w:r>
    </w:p>
    <w:p w:rsidR="002040D4" w:rsidRDefault="00C30527">
      <w:r>
        <w:t>Because the content "action" in the &lt;Action&gt; element is not present in the string str</w:t>
      </w:r>
      <w:r>
        <w:t>ucture as specified in [MC-NBFS] section 2, the string was written out fully.</w:t>
      </w:r>
    </w:p>
    <w:tbl>
      <w:tblPr>
        <w:tblStyle w:val="Table-ShadedHeader"/>
        <w:tblW w:w="0" w:type="auto"/>
        <w:tblLook w:val="04A0" w:firstRow="1" w:lastRow="0" w:firstColumn="1" w:lastColumn="0" w:noHBand="0" w:noVBand="1"/>
      </w:tblPr>
      <w:tblGrid>
        <w:gridCol w:w="2241"/>
        <w:gridCol w:w="2469"/>
        <w:gridCol w:w="2400"/>
      </w:tblGrid>
      <w:tr w:rsidR="002040D4" w:rsidTr="002040D4">
        <w:trPr>
          <w:cnfStyle w:val="100000000000" w:firstRow="1" w:lastRow="0" w:firstColumn="0" w:lastColumn="0" w:oddVBand="0" w:evenVBand="0" w:oddHBand="0" w:evenHBand="0" w:firstRowFirstColumn="0" w:firstRowLastColumn="0" w:lastRowFirstColumn="0" w:lastRowLastColumn="0"/>
          <w:tblHeader/>
        </w:trPr>
        <w:tc>
          <w:tcPr>
            <w:tcW w:w="0" w:type="auto"/>
          </w:tcPr>
          <w:p w:rsidR="002040D4" w:rsidRDefault="00C30527">
            <w:pPr>
              <w:pStyle w:val="TableHeaderText"/>
            </w:pPr>
            <w:r>
              <w:t xml:space="preserve"> Bytes (hex) </w:t>
            </w:r>
          </w:p>
        </w:tc>
        <w:tc>
          <w:tcPr>
            <w:tcW w:w="0" w:type="auto"/>
          </w:tcPr>
          <w:p w:rsidR="002040D4" w:rsidRDefault="00C30527">
            <w:pPr>
              <w:pStyle w:val="TableHeaderText"/>
            </w:pPr>
            <w:r>
              <w:t xml:space="preserve"> Records </w:t>
            </w:r>
          </w:p>
        </w:tc>
        <w:tc>
          <w:tcPr>
            <w:tcW w:w="0" w:type="auto"/>
          </w:tcPr>
          <w:p w:rsidR="002040D4" w:rsidRDefault="00C30527">
            <w:pPr>
              <w:pStyle w:val="TableHeaderText"/>
            </w:pPr>
            <w:r>
              <w:t xml:space="preserve"> Characters represented </w:t>
            </w:r>
          </w:p>
        </w:tc>
      </w:tr>
      <w:tr w:rsidR="002040D4" w:rsidTr="002040D4">
        <w:tc>
          <w:tcPr>
            <w:tcW w:w="0" w:type="auto"/>
          </w:tcPr>
          <w:p w:rsidR="002040D4" w:rsidRDefault="00C30527">
            <w:pPr>
              <w:pStyle w:val="TableBodyText"/>
            </w:pPr>
            <w:r>
              <w:t xml:space="preserve">99 06 61 63 74 69 6F 6E </w:t>
            </w:r>
          </w:p>
        </w:tc>
        <w:tc>
          <w:tcPr>
            <w:tcW w:w="0" w:type="auto"/>
          </w:tcPr>
          <w:p w:rsidR="002040D4" w:rsidRDefault="00C30527">
            <w:pPr>
              <w:pStyle w:val="TableBodyText"/>
            </w:pPr>
            <w:r>
              <w:t>Chars8TextWithEndElement</w:t>
            </w:r>
          </w:p>
        </w:tc>
        <w:tc>
          <w:tcPr>
            <w:tcW w:w="0" w:type="auto"/>
          </w:tcPr>
          <w:p w:rsidR="002040D4" w:rsidRDefault="00C30527">
            <w:pPr>
              <w:pStyle w:val="TableBodyText"/>
            </w:pPr>
            <w:r>
              <w:t>action&lt;/a:Action&gt;</w:t>
            </w:r>
          </w:p>
        </w:tc>
      </w:tr>
    </w:tbl>
    <w:p w:rsidR="002040D4" w:rsidRDefault="00C30527">
      <w:r>
        <w:t>Similarly, because the Inventory string</w:t>
      </w:r>
      <w:r>
        <w:t xml:space="preserve"> was also not present, the &lt;Inventory&gt; element was written out verbosely.</w:t>
      </w:r>
    </w:p>
    <w:tbl>
      <w:tblPr>
        <w:tblStyle w:val="Table-ShadedHeader"/>
        <w:tblW w:w="0" w:type="auto"/>
        <w:tblLook w:val="04A0" w:firstRow="1" w:lastRow="0" w:firstColumn="1" w:lastColumn="0" w:noHBand="0" w:noVBand="1"/>
      </w:tblPr>
      <w:tblGrid>
        <w:gridCol w:w="3020"/>
        <w:gridCol w:w="1325"/>
        <w:gridCol w:w="2400"/>
      </w:tblGrid>
      <w:tr w:rsidR="002040D4" w:rsidTr="002040D4">
        <w:trPr>
          <w:cnfStyle w:val="100000000000" w:firstRow="1" w:lastRow="0" w:firstColumn="0" w:lastColumn="0" w:oddVBand="0" w:evenVBand="0" w:oddHBand="0" w:evenHBand="0" w:firstRowFirstColumn="0" w:firstRowLastColumn="0" w:lastRowFirstColumn="0" w:lastRowLastColumn="0"/>
          <w:tblHeader/>
        </w:trPr>
        <w:tc>
          <w:tcPr>
            <w:tcW w:w="0" w:type="auto"/>
          </w:tcPr>
          <w:p w:rsidR="002040D4" w:rsidRDefault="00C30527">
            <w:pPr>
              <w:pStyle w:val="TableHeaderText"/>
            </w:pPr>
            <w:r>
              <w:t xml:space="preserve"> Bytes (hex) </w:t>
            </w:r>
          </w:p>
        </w:tc>
        <w:tc>
          <w:tcPr>
            <w:tcW w:w="0" w:type="auto"/>
          </w:tcPr>
          <w:p w:rsidR="002040D4" w:rsidRDefault="00C30527">
            <w:pPr>
              <w:pStyle w:val="TableHeaderText"/>
            </w:pPr>
            <w:r>
              <w:t xml:space="preserve"> Records </w:t>
            </w:r>
          </w:p>
        </w:tc>
        <w:tc>
          <w:tcPr>
            <w:tcW w:w="0" w:type="auto"/>
          </w:tcPr>
          <w:p w:rsidR="002040D4" w:rsidRDefault="00C30527">
            <w:pPr>
              <w:pStyle w:val="TableHeaderText"/>
            </w:pPr>
            <w:r>
              <w:t xml:space="preserve"> Characters represented </w:t>
            </w:r>
          </w:p>
        </w:tc>
      </w:tr>
      <w:tr w:rsidR="002040D4" w:rsidTr="002040D4">
        <w:tc>
          <w:tcPr>
            <w:tcW w:w="0" w:type="auto"/>
          </w:tcPr>
          <w:p w:rsidR="002040D4" w:rsidRDefault="00C30527">
            <w:pPr>
              <w:pStyle w:val="TableBodyText"/>
            </w:pPr>
            <w:r>
              <w:t>40 09 49 6E 76 65 6E 74 6F 72 79</w:t>
            </w:r>
          </w:p>
        </w:tc>
        <w:tc>
          <w:tcPr>
            <w:tcW w:w="0" w:type="auto"/>
          </w:tcPr>
          <w:p w:rsidR="002040D4" w:rsidRDefault="00C30527">
            <w:pPr>
              <w:pStyle w:val="TableBodyText"/>
            </w:pPr>
            <w:r>
              <w:t>ShortElement</w:t>
            </w:r>
          </w:p>
        </w:tc>
        <w:tc>
          <w:tcPr>
            <w:tcW w:w="0" w:type="auto"/>
          </w:tcPr>
          <w:p w:rsidR="002040D4" w:rsidRDefault="00C30527">
            <w:pPr>
              <w:pStyle w:val="TableBodyText"/>
            </w:pPr>
            <w:r>
              <w:t>&lt;Inventory&gt;</w:t>
            </w:r>
          </w:p>
        </w:tc>
      </w:tr>
    </w:tbl>
    <w:p w:rsidR="002040D4" w:rsidRDefault="00C30527">
      <w:r>
        <w:t>If this document, or a similar document, is processed repeatedly, then it</w:t>
      </w:r>
      <w:r>
        <w:t xml:space="preserve"> is advantageous not to have to repeat these bytes.</w:t>
      </w:r>
    </w:p>
    <w:p w:rsidR="002040D4" w:rsidRDefault="00C30527">
      <w:r>
        <w:t xml:space="preserve">Using the .NET Binary Format: SOAP Extension, a </w:t>
      </w:r>
      <w:hyperlink w:anchor="Section_a161304c1a8a4f31beecb96ebc9b1919" w:history="1">
        <w:r>
          <w:rPr>
            <w:rStyle w:val="Hyperlink"/>
          </w:rPr>
          <w:t>StringTable (section 2.1)</w:t>
        </w:r>
      </w:hyperlink>
      <w:r>
        <w:t xml:space="preserve"> is used first to describe the two strings.</w:t>
      </w:r>
    </w:p>
    <w:p w:rsidR="002040D4" w:rsidRDefault="00C30527">
      <w:pPr>
        <w:pStyle w:val="ListParagraph"/>
        <w:numPr>
          <w:ilvl w:val="0"/>
          <w:numId w:val="47"/>
        </w:numPr>
      </w:pPr>
      <w:r>
        <w:rPr>
          <w:rStyle w:val="InlineCode"/>
        </w:rPr>
        <w:t>action</w:t>
      </w:r>
    </w:p>
    <w:p w:rsidR="002040D4" w:rsidRDefault="00C30527">
      <w:pPr>
        <w:pStyle w:val="ListParagraph"/>
        <w:numPr>
          <w:ilvl w:val="0"/>
          <w:numId w:val="47"/>
        </w:numPr>
      </w:pPr>
      <w:r>
        <w:rPr>
          <w:rStyle w:val="InlineCode"/>
        </w:rPr>
        <w:t>Inventory</w:t>
      </w:r>
    </w:p>
    <w:p w:rsidR="002040D4" w:rsidRDefault="00C30527">
      <w:r>
        <w:t xml:space="preserve">According </w:t>
      </w:r>
      <w:r>
        <w:t>to the StringTable structure, these strings are encoded as shown in the following table. The Bytes column contains the bytes of the structure shown in hex, while the Chars column contains the same bytes shown as characters.</w:t>
      </w:r>
    </w:p>
    <w:tbl>
      <w:tblPr>
        <w:tblStyle w:val="Table-ShadedHeader"/>
        <w:tblW w:w="0" w:type="auto"/>
        <w:tblLook w:val="04A0" w:firstRow="1" w:lastRow="0" w:firstColumn="1" w:lastColumn="0" w:noHBand="0" w:noVBand="1"/>
      </w:tblPr>
      <w:tblGrid>
        <w:gridCol w:w="4827"/>
        <w:gridCol w:w="1673"/>
      </w:tblGrid>
      <w:tr w:rsidR="002040D4" w:rsidTr="002040D4">
        <w:trPr>
          <w:cnfStyle w:val="100000000000" w:firstRow="1" w:lastRow="0" w:firstColumn="0" w:lastColumn="0" w:oddVBand="0" w:evenVBand="0" w:oddHBand="0" w:evenHBand="0" w:firstRowFirstColumn="0" w:firstRowLastColumn="0" w:lastRowFirstColumn="0" w:lastRowLastColumn="0"/>
          <w:tblHeader/>
        </w:trPr>
        <w:tc>
          <w:tcPr>
            <w:tcW w:w="0" w:type="auto"/>
          </w:tcPr>
          <w:p w:rsidR="002040D4" w:rsidRDefault="00C30527">
            <w:pPr>
              <w:pStyle w:val="TableHeaderText"/>
            </w:pPr>
            <w:r>
              <w:t xml:space="preserve"> Bytes (hex) </w:t>
            </w:r>
          </w:p>
        </w:tc>
        <w:tc>
          <w:tcPr>
            <w:tcW w:w="0" w:type="auto"/>
          </w:tcPr>
          <w:p w:rsidR="002040D4" w:rsidRDefault="00C30527">
            <w:pPr>
              <w:pStyle w:val="TableHeaderText"/>
            </w:pPr>
            <w:r>
              <w:t xml:space="preserve"> Chars </w:t>
            </w:r>
          </w:p>
        </w:tc>
      </w:tr>
      <w:tr w:rsidR="002040D4" w:rsidTr="002040D4">
        <w:tc>
          <w:tcPr>
            <w:tcW w:w="0" w:type="auto"/>
          </w:tcPr>
          <w:p w:rsidR="002040D4" w:rsidRDefault="00C30527">
            <w:pPr>
              <w:pStyle w:val="TableBodyText"/>
            </w:pPr>
            <w:r>
              <w:t xml:space="preserve">11 06 61 </w:t>
            </w:r>
            <w:r>
              <w:t>63 74 69 6F 6E 09 49 6E 76 65 6E 74 6F 72 79</w:t>
            </w:r>
          </w:p>
        </w:tc>
        <w:tc>
          <w:tcPr>
            <w:tcW w:w="0" w:type="auto"/>
          </w:tcPr>
          <w:p w:rsidR="002040D4" w:rsidRDefault="00C30527">
            <w:pPr>
              <w:pStyle w:val="TableBodyText"/>
            </w:pPr>
            <w:r>
              <w:t>..action.Inventory</w:t>
            </w:r>
          </w:p>
        </w:tc>
      </w:tr>
    </w:tbl>
    <w:p w:rsidR="002040D4" w:rsidRDefault="00C30527">
      <w:r>
        <w:t xml:space="preserve">The bolded items in the preceding table are the size (0x11) of the overall structure encoded using </w:t>
      </w:r>
      <w:hyperlink w:anchor="gt_5f2de673-11e9-4665-8d21-aace76b6974d">
        <w:r>
          <w:rPr>
            <w:rStyle w:val="HyperlinkGreen"/>
            <w:b/>
          </w:rPr>
          <w:t>MultiByteInt31</w:t>
        </w:r>
      </w:hyperlink>
      <w:r>
        <w:t xml:space="preserve"> and the start of the two strings (0x06, 0x09) encoded using MultiByteInt31 as well. The string "action" is assigned a value of 1 and Inventory is assigned a value of 3, as specified in section </w:t>
      </w:r>
      <w:hyperlink w:anchor="Section_9c4265fa7ce743cb8067bce285bbccdb" w:history="1">
        <w:r>
          <w:rPr>
            <w:rStyle w:val="Hyperlink"/>
          </w:rPr>
          <w:t>2</w:t>
        </w:r>
      </w:hyperlink>
      <w:r>
        <w:t>.</w:t>
      </w:r>
    </w:p>
    <w:p w:rsidR="002040D4" w:rsidRDefault="00C30527">
      <w:r>
        <w:t>Now, the two preceding records can be encoded more compactly, as shown in the following tables.</w:t>
      </w:r>
    </w:p>
    <w:tbl>
      <w:tblPr>
        <w:tblStyle w:val="Table-ShadedHeader"/>
        <w:tblW w:w="0" w:type="auto"/>
        <w:tblLook w:val="04A0" w:firstRow="1" w:lastRow="0" w:firstColumn="1" w:lastColumn="0" w:noHBand="0" w:noVBand="1"/>
      </w:tblPr>
      <w:tblGrid>
        <w:gridCol w:w="1341"/>
        <w:gridCol w:w="2721"/>
        <w:gridCol w:w="2400"/>
      </w:tblGrid>
      <w:tr w:rsidR="002040D4" w:rsidTr="002040D4">
        <w:trPr>
          <w:cnfStyle w:val="100000000000" w:firstRow="1" w:lastRow="0" w:firstColumn="0" w:lastColumn="0" w:oddVBand="0" w:evenVBand="0" w:oddHBand="0" w:evenHBand="0" w:firstRowFirstColumn="0" w:firstRowLastColumn="0" w:lastRowFirstColumn="0" w:lastRowLastColumn="0"/>
          <w:tblHeader/>
        </w:trPr>
        <w:tc>
          <w:tcPr>
            <w:tcW w:w="0" w:type="auto"/>
          </w:tcPr>
          <w:p w:rsidR="002040D4" w:rsidRDefault="00C30527">
            <w:pPr>
              <w:pStyle w:val="TableHeaderText"/>
            </w:pPr>
            <w:r>
              <w:lastRenderedPageBreak/>
              <w:t xml:space="preserve"> Bytes (hex) </w:t>
            </w:r>
          </w:p>
        </w:tc>
        <w:tc>
          <w:tcPr>
            <w:tcW w:w="0" w:type="auto"/>
          </w:tcPr>
          <w:p w:rsidR="002040D4" w:rsidRDefault="00C30527">
            <w:pPr>
              <w:pStyle w:val="TableHeaderText"/>
            </w:pPr>
            <w:r>
              <w:t xml:space="preserve"> Records </w:t>
            </w:r>
          </w:p>
        </w:tc>
        <w:tc>
          <w:tcPr>
            <w:tcW w:w="0" w:type="auto"/>
          </w:tcPr>
          <w:p w:rsidR="002040D4" w:rsidRDefault="00C30527">
            <w:pPr>
              <w:pStyle w:val="TableHeaderText"/>
            </w:pPr>
            <w:r>
              <w:t xml:space="preserve"> Characters represented </w:t>
            </w:r>
          </w:p>
        </w:tc>
      </w:tr>
      <w:tr w:rsidR="002040D4" w:rsidTr="002040D4">
        <w:tc>
          <w:tcPr>
            <w:tcW w:w="0" w:type="auto"/>
          </w:tcPr>
          <w:p w:rsidR="002040D4" w:rsidRDefault="00C30527">
            <w:pPr>
              <w:pStyle w:val="TableBodyText"/>
            </w:pPr>
            <w:r>
              <w:t xml:space="preserve">AB </w:t>
            </w:r>
            <w:r>
              <w:rPr>
                <w:b/>
              </w:rPr>
              <w:t>01</w:t>
            </w:r>
          </w:p>
        </w:tc>
        <w:tc>
          <w:tcPr>
            <w:tcW w:w="0" w:type="auto"/>
          </w:tcPr>
          <w:p w:rsidR="002040D4" w:rsidRDefault="00C30527">
            <w:pPr>
              <w:pStyle w:val="TableBodyText"/>
            </w:pPr>
            <w:r>
              <w:t>DictionaryTextWithEndElement</w:t>
            </w:r>
          </w:p>
        </w:tc>
        <w:tc>
          <w:tcPr>
            <w:tcW w:w="0" w:type="auto"/>
          </w:tcPr>
          <w:p w:rsidR="002040D4" w:rsidRDefault="00C30527">
            <w:pPr>
              <w:pStyle w:val="TableBodyText"/>
            </w:pPr>
            <w:r>
              <w:t>action&lt;/a:Action&gt;</w:t>
            </w:r>
          </w:p>
        </w:tc>
      </w:tr>
    </w:tbl>
    <w:p w:rsidR="002040D4" w:rsidRDefault="002040D4"/>
    <w:tbl>
      <w:tblPr>
        <w:tblStyle w:val="Table-ShadedHeader"/>
        <w:tblW w:w="0" w:type="auto"/>
        <w:tblLook w:val="04A0" w:firstRow="1" w:lastRow="0" w:firstColumn="1" w:lastColumn="0" w:noHBand="0" w:noVBand="1"/>
      </w:tblPr>
      <w:tblGrid>
        <w:gridCol w:w="1341"/>
        <w:gridCol w:w="2140"/>
        <w:gridCol w:w="2400"/>
      </w:tblGrid>
      <w:tr w:rsidR="002040D4" w:rsidTr="002040D4">
        <w:trPr>
          <w:cnfStyle w:val="100000000000" w:firstRow="1" w:lastRow="0" w:firstColumn="0" w:lastColumn="0" w:oddVBand="0" w:evenVBand="0" w:oddHBand="0" w:evenHBand="0" w:firstRowFirstColumn="0" w:firstRowLastColumn="0" w:lastRowFirstColumn="0" w:lastRowLastColumn="0"/>
          <w:tblHeader/>
        </w:trPr>
        <w:tc>
          <w:tcPr>
            <w:tcW w:w="0" w:type="auto"/>
          </w:tcPr>
          <w:p w:rsidR="002040D4" w:rsidRDefault="00C30527">
            <w:pPr>
              <w:pStyle w:val="TableHeaderText"/>
            </w:pPr>
            <w:r>
              <w:t xml:space="preserve"> Bytes (hex) </w:t>
            </w:r>
          </w:p>
        </w:tc>
        <w:tc>
          <w:tcPr>
            <w:tcW w:w="0" w:type="auto"/>
          </w:tcPr>
          <w:p w:rsidR="002040D4" w:rsidRDefault="00C30527">
            <w:pPr>
              <w:pStyle w:val="TableHeaderText"/>
            </w:pPr>
            <w:r>
              <w:t xml:space="preserve"> Records </w:t>
            </w:r>
          </w:p>
        </w:tc>
        <w:tc>
          <w:tcPr>
            <w:tcW w:w="0" w:type="auto"/>
          </w:tcPr>
          <w:p w:rsidR="002040D4" w:rsidRDefault="00C30527">
            <w:pPr>
              <w:pStyle w:val="TableHeaderText"/>
            </w:pPr>
            <w:r>
              <w:t xml:space="preserve"> Characters represented </w:t>
            </w:r>
          </w:p>
        </w:tc>
      </w:tr>
      <w:tr w:rsidR="002040D4" w:rsidTr="002040D4">
        <w:tc>
          <w:tcPr>
            <w:tcW w:w="0" w:type="auto"/>
          </w:tcPr>
          <w:p w:rsidR="002040D4" w:rsidRDefault="00C30527">
            <w:pPr>
              <w:pStyle w:val="TableBodyText"/>
            </w:pPr>
            <w:r>
              <w:t xml:space="preserve">42 </w:t>
            </w:r>
            <w:r>
              <w:rPr>
                <w:b/>
              </w:rPr>
              <w:t>03</w:t>
            </w:r>
          </w:p>
        </w:tc>
        <w:tc>
          <w:tcPr>
            <w:tcW w:w="0" w:type="auto"/>
          </w:tcPr>
          <w:p w:rsidR="002040D4" w:rsidRDefault="00C30527">
            <w:pPr>
              <w:pStyle w:val="TableBodyText"/>
            </w:pPr>
            <w:r>
              <w:t>ShortDictionaryElement</w:t>
            </w:r>
          </w:p>
        </w:tc>
        <w:tc>
          <w:tcPr>
            <w:tcW w:w="0" w:type="auto"/>
          </w:tcPr>
          <w:p w:rsidR="002040D4" w:rsidRDefault="00C30527">
            <w:pPr>
              <w:pStyle w:val="TableBodyText"/>
            </w:pPr>
            <w:r>
              <w:t>&lt;Inventory&gt;</w:t>
            </w:r>
          </w:p>
        </w:tc>
      </w:tr>
    </w:tbl>
    <w:p w:rsidR="002040D4" w:rsidRDefault="00C30527">
      <w:r>
        <w:t xml:space="preserve">The references to the string from the StringTable are in bold. </w:t>
      </w:r>
    </w:p>
    <w:p w:rsidR="002040D4" w:rsidRDefault="00C30527">
      <w:pPr>
        <w:pStyle w:val="Heading1"/>
      </w:pPr>
      <w:bookmarkStart w:id="34" w:name="section_b6ea4d2997094329b9f1c8d661364a73"/>
      <w:bookmarkStart w:id="35" w:name="_Toc2250676"/>
      <w:r>
        <w:lastRenderedPageBreak/>
        <w:t>Security Considerations</w:t>
      </w:r>
      <w:bookmarkEnd w:id="34"/>
      <w:bookmarkEnd w:id="35"/>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 considerations"</w:instrText>
      </w:r>
      <w:r>
        <w:fldChar w:fldCharType="end"/>
      </w:r>
    </w:p>
    <w:p w:rsidR="002040D4" w:rsidRDefault="00C30527">
      <w:r>
        <w:t>The .N</w:t>
      </w:r>
      <w:r>
        <w:t xml:space="preserve">ET Binary Format: SOAP Extension has the same security considerations as the .NET Binary Format: SOAP Data Structure, as specified in </w:t>
      </w:r>
      <w:hyperlink r:id="rId39" w:anchor="Section_9567b35067884632aa34a87235e52459">
        <w:r>
          <w:rPr>
            <w:rStyle w:val="Hyperlink"/>
          </w:rPr>
          <w:t>[MC-NBFS]</w:t>
        </w:r>
      </w:hyperlink>
      <w:r>
        <w:t xml:space="preserve"> section 4, and the .NET Binary Fo</w:t>
      </w:r>
      <w:r>
        <w:t xml:space="preserve">rmat: </w:t>
      </w:r>
      <w:hyperlink w:anchor="gt_982b7f8e-d516-4fd5-8d5e-1a836081ed85">
        <w:r>
          <w:rPr>
            <w:rStyle w:val="HyperlinkGreen"/>
            <w:b/>
          </w:rPr>
          <w:t>XML</w:t>
        </w:r>
      </w:hyperlink>
      <w:r>
        <w:t xml:space="preserve"> Data Structure, as specified in </w:t>
      </w:r>
      <w:hyperlink r:id="rId40" w:anchor="Section_94c66ea1e79a4364af881fa7fef2cc33">
        <w:r>
          <w:rPr>
            <w:rStyle w:val="Hyperlink"/>
          </w:rPr>
          <w:t>[MC-NBFX]</w:t>
        </w:r>
      </w:hyperlink>
      <w:r>
        <w:t xml:space="preserve"> section 4.</w:t>
      </w:r>
    </w:p>
    <w:p w:rsidR="002040D4" w:rsidRDefault="00C30527">
      <w:r>
        <w:t xml:space="preserve">Consumers of this format have to consider limiting the size of the </w:t>
      </w:r>
      <w:hyperlink w:anchor="Section_a161304c1a8a4f31beecb96ebc9b1919" w:history="1">
        <w:r>
          <w:rPr>
            <w:rStyle w:val="Hyperlink"/>
          </w:rPr>
          <w:t>StringTable (section 2.1)</w:t>
        </w:r>
      </w:hyperlink>
      <w:r>
        <w:t xml:space="preserve"> structures that are processed. In addition to requiring the consumer to allocate memory to store the in</w:t>
      </w:r>
      <w:r>
        <w:t xml:space="preserve">formation, StringTable structures represent a way to refer to a potentially large piece of information by using a small piece of information. Without any limits, it might be possible for a malicious producer to leverage this behavior and devise a document </w:t>
      </w:r>
      <w:r>
        <w:t>that causes an unsuspecting consumer to use significantly more memory than expected.</w:t>
      </w:r>
    </w:p>
    <w:p w:rsidR="002040D4" w:rsidRDefault="00C30527">
      <w:pPr>
        <w:pStyle w:val="Heading1"/>
      </w:pPr>
      <w:bookmarkStart w:id="36" w:name="section_f8a1891fee284608a0b9eeee481d9863"/>
      <w:bookmarkStart w:id="37" w:name="_Toc2250677"/>
      <w:r>
        <w:lastRenderedPageBreak/>
        <w:t>Appendix A: Product Behavior</w:t>
      </w:r>
      <w:bookmarkEnd w:id="36"/>
      <w:bookmarkEnd w:id="37"/>
      <w:r>
        <w:fldChar w:fldCharType="begin"/>
      </w:r>
      <w:r>
        <w:instrText xml:space="preserve"> XE "Product behavior" </w:instrText>
      </w:r>
      <w:r>
        <w:fldChar w:fldCharType="end"/>
      </w:r>
    </w:p>
    <w:p w:rsidR="002040D4" w:rsidRDefault="00C30527">
      <w:r>
        <w:t>The information in this specification is applicable to the following Microsoft products or supplemental software. Ref</w:t>
      </w:r>
      <w:r>
        <w:t>erences to product versions include updates to those products.</w:t>
      </w:r>
    </w:p>
    <w:p w:rsidR="002040D4" w:rsidRDefault="00C30527">
      <w:r>
        <w:t>This document specifies version-specific details in the Microsoft .NET Framework. For information about which versions of .NET Framework are available in each released Windows product or as sup</w:t>
      </w:r>
      <w:r>
        <w:t xml:space="preserve">plemental software, see </w:t>
      </w:r>
      <w:hyperlink r:id="rId41" w:anchor="Section_bcca8164da0843f2a983c34ed99171b0">
        <w:r>
          <w:rPr>
            <w:rStyle w:val="Hyperlink"/>
          </w:rPr>
          <w:t>[MS-NETOD]</w:t>
        </w:r>
      </w:hyperlink>
      <w:r>
        <w:t xml:space="preserve"> section 4.</w:t>
      </w:r>
    </w:p>
    <w:p w:rsidR="002040D4" w:rsidRDefault="00C30527">
      <w:pPr>
        <w:pStyle w:val="ListParagraph"/>
        <w:numPr>
          <w:ilvl w:val="0"/>
          <w:numId w:val="48"/>
        </w:numPr>
      </w:pPr>
      <w:r>
        <w:t>Microsoft .NET Framework 3.0</w:t>
      </w:r>
    </w:p>
    <w:p w:rsidR="002040D4" w:rsidRDefault="00C30527">
      <w:pPr>
        <w:pStyle w:val="ListParagraph"/>
        <w:numPr>
          <w:ilvl w:val="0"/>
          <w:numId w:val="48"/>
        </w:numPr>
      </w:pPr>
      <w:r>
        <w:t>Microsoft .NET Framework 3.5</w:t>
      </w:r>
    </w:p>
    <w:p w:rsidR="002040D4" w:rsidRDefault="00C30527">
      <w:pPr>
        <w:pStyle w:val="ListParagraph"/>
        <w:numPr>
          <w:ilvl w:val="0"/>
          <w:numId w:val="48"/>
        </w:numPr>
      </w:pPr>
      <w:r>
        <w:t>Microsoft .NET Framework 4.0</w:t>
      </w:r>
    </w:p>
    <w:p w:rsidR="002040D4" w:rsidRDefault="00C30527">
      <w:pPr>
        <w:pStyle w:val="ListParagraph"/>
        <w:numPr>
          <w:ilvl w:val="0"/>
          <w:numId w:val="48"/>
        </w:numPr>
      </w:pPr>
      <w:r>
        <w:t>Microsoft .NET Framework 4.5</w:t>
      </w:r>
    </w:p>
    <w:p w:rsidR="002040D4" w:rsidRDefault="00C30527">
      <w:pPr>
        <w:pStyle w:val="ListParagraph"/>
        <w:numPr>
          <w:ilvl w:val="0"/>
          <w:numId w:val="48"/>
        </w:numPr>
      </w:pPr>
      <w:r>
        <w:t>Microsoft .NET Framework 4.6</w:t>
      </w:r>
    </w:p>
    <w:p w:rsidR="002040D4" w:rsidRDefault="00C30527">
      <w:pPr>
        <w:pStyle w:val="ListParagraph"/>
        <w:numPr>
          <w:ilvl w:val="0"/>
          <w:numId w:val="48"/>
        </w:numPr>
      </w:pPr>
      <w:r>
        <w:t>Microsoft .NET Framework 4.7</w:t>
      </w:r>
    </w:p>
    <w:p w:rsidR="002040D4" w:rsidRDefault="00C30527">
      <w:pPr>
        <w:pStyle w:val="ListParagraph"/>
        <w:numPr>
          <w:ilvl w:val="0"/>
          <w:numId w:val="48"/>
        </w:numPr>
      </w:pPr>
      <w:r>
        <w:t>Microsoft .NET Framework 4.8</w:t>
      </w:r>
    </w:p>
    <w:p w:rsidR="006C2114" w:rsidRDefault="00C30527" w:rsidP="006C2114">
      <w:r>
        <w:t>Exceptions, if any, are noted in this section. If an update version, service pack or Knowledge Base (KB) number appears with a product name, the behavior changed in that</w:t>
      </w:r>
      <w:r>
        <w:t xml:space="preserve"> update. The new behavior also applies to subsequent updates unless otherwise specified. If a product edition appears with the product version, behavior is different in that product edition.</w:t>
      </w:r>
    </w:p>
    <w:p w:rsidR="002040D4" w:rsidRDefault="00C30527">
      <w:r>
        <w:t>Unless otherwise specified, any statement of optional behavior in</w:t>
      </w:r>
      <w:r>
        <w:t xml:space="preserve"> this specification that is prescribed using the terms "SHOULD" or "SHOULD NOT" implies product behavior in accordance with the SHOULD or SHOULD NOT prescription. Unless otherwise specified, the term "MAY" implies that the product does not follow the presc</w:t>
      </w:r>
      <w:r>
        <w:t>ription.</w:t>
      </w:r>
    </w:p>
    <w:p w:rsidR="002040D4" w:rsidRDefault="00C30527">
      <w:pPr>
        <w:pStyle w:val="Heading1"/>
      </w:pPr>
      <w:bookmarkStart w:id="38" w:name="section_3c92158a76434f99a275c6351a560382"/>
      <w:bookmarkStart w:id="39" w:name="_Toc2250678"/>
      <w:r>
        <w:lastRenderedPageBreak/>
        <w:t>Change Tracking</w:t>
      </w:r>
      <w:bookmarkEnd w:id="38"/>
      <w:bookmarkEnd w:id="3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30527" w:rsidP="00380B90">
      <w:r w:rsidRPr="00F6169D">
        <w:t xml:space="preserve">This section identifies changes that were made to this document since the last release. Changes are classified as Major, Minor, or None. </w:t>
      </w:r>
    </w:p>
    <w:p w:rsidR="00380B90" w:rsidRDefault="00C30527" w:rsidP="00380B90">
      <w:r>
        <w:t xml:space="preserve">The revision class </w:t>
      </w:r>
      <w:r w:rsidRPr="00F6169D">
        <w:rPr>
          <w:b/>
        </w:rPr>
        <w:t>Major</w:t>
      </w:r>
      <w:r>
        <w:t xml:space="preserve"> means that the tech</w:t>
      </w:r>
      <w:r>
        <w:t>nical content in the document was significantly revised. Major changes affect protocol interoperability or implementation. Examples of major changes are:</w:t>
      </w:r>
    </w:p>
    <w:p w:rsidR="00380B90" w:rsidRDefault="00C30527" w:rsidP="00380B90">
      <w:pPr>
        <w:pStyle w:val="ListParagraph"/>
        <w:numPr>
          <w:ilvl w:val="0"/>
          <w:numId w:val="54"/>
        </w:numPr>
        <w:contextualSpacing/>
      </w:pPr>
      <w:r>
        <w:t>A document revision that incorporates changes to interoperability requirements.</w:t>
      </w:r>
    </w:p>
    <w:p w:rsidR="00380B90" w:rsidRDefault="00C30527" w:rsidP="00380B90">
      <w:pPr>
        <w:pStyle w:val="ListParagraph"/>
        <w:numPr>
          <w:ilvl w:val="0"/>
          <w:numId w:val="54"/>
        </w:numPr>
        <w:contextualSpacing/>
      </w:pPr>
      <w:r>
        <w:t>A document revision th</w:t>
      </w:r>
      <w:r>
        <w:t>at captures changes to protocol functionality.</w:t>
      </w:r>
    </w:p>
    <w:p w:rsidR="00380B90" w:rsidRDefault="00C3052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w:t>
      </w:r>
      <w:r>
        <w:t xml:space="preserve"> ambiguity at the sentence, paragraph, or table level.</w:t>
      </w:r>
    </w:p>
    <w:p w:rsidR="00380B90" w:rsidRDefault="00C3052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w:t>
      </w:r>
      <w:r>
        <w:t>sed version.</w:t>
      </w:r>
    </w:p>
    <w:p w:rsidR="002040D4" w:rsidRDefault="00C30527">
      <w:r>
        <w:t xml:space="preserve">The changes made to this document are listed in the following table. For more information, please contact </w:t>
      </w:r>
      <w:hyperlink r:id="rId4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50"/>
        <w:gridCol w:w="5267"/>
        <w:gridCol w:w="1398"/>
      </w:tblGrid>
      <w:tr w:rsidR="002040D4" w:rsidTr="002040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40D4" w:rsidRDefault="00C30527">
            <w:pPr>
              <w:pStyle w:val="TableHeaderText"/>
            </w:pPr>
            <w:r>
              <w:t>Section</w:t>
            </w:r>
          </w:p>
        </w:tc>
        <w:tc>
          <w:tcPr>
            <w:tcW w:w="0" w:type="auto"/>
            <w:vAlign w:val="center"/>
          </w:tcPr>
          <w:p w:rsidR="002040D4" w:rsidRDefault="00C30527">
            <w:pPr>
              <w:pStyle w:val="TableHeaderText"/>
            </w:pPr>
            <w:r>
              <w:t>Description</w:t>
            </w:r>
          </w:p>
        </w:tc>
        <w:tc>
          <w:tcPr>
            <w:tcW w:w="0" w:type="auto"/>
            <w:vAlign w:val="center"/>
          </w:tcPr>
          <w:p w:rsidR="002040D4" w:rsidRDefault="00C30527">
            <w:pPr>
              <w:pStyle w:val="TableHeaderText"/>
            </w:pPr>
            <w:r>
              <w:t>Revision class</w:t>
            </w:r>
          </w:p>
        </w:tc>
      </w:tr>
      <w:tr w:rsidR="002040D4" w:rsidTr="002040D4">
        <w:tc>
          <w:tcPr>
            <w:tcW w:w="0" w:type="auto"/>
            <w:vAlign w:val="center"/>
          </w:tcPr>
          <w:p w:rsidR="002040D4" w:rsidRDefault="00C30527">
            <w:pPr>
              <w:pStyle w:val="TableBodyText"/>
            </w:pPr>
            <w:hyperlink w:anchor="Section_f8a1891fee284608a0b9eeee481d9863">
              <w:r>
                <w:rPr>
                  <w:rStyle w:val="Hyperlink"/>
                </w:rPr>
                <w:t>5</w:t>
              </w:r>
            </w:hyperlink>
            <w:r>
              <w:t xml:space="preserve"> Appendix A: Product Behavior</w:t>
            </w:r>
          </w:p>
        </w:tc>
        <w:tc>
          <w:tcPr>
            <w:tcW w:w="0" w:type="auto"/>
            <w:vAlign w:val="center"/>
          </w:tcPr>
          <w:p w:rsidR="002040D4" w:rsidRDefault="00C30527">
            <w:pPr>
              <w:pStyle w:val="TableBodyText"/>
            </w:pPr>
            <w:r>
              <w:t>Updated the applicability list for this release of Microsoft .NET Framework.</w:t>
            </w:r>
          </w:p>
        </w:tc>
        <w:tc>
          <w:tcPr>
            <w:tcW w:w="0" w:type="auto"/>
            <w:vAlign w:val="center"/>
          </w:tcPr>
          <w:p w:rsidR="002040D4" w:rsidRDefault="00C30527">
            <w:pPr>
              <w:pStyle w:val="TableBodyText"/>
            </w:pPr>
            <w:r>
              <w:t>Major</w:t>
            </w:r>
          </w:p>
        </w:tc>
      </w:tr>
    </w:tbl>
    <w:p w:rsidR="002040D4" w:rsidRDefault="00C30527">
      <w:pPr>
        <w:pStyle w:val="Heading1"/>
        <w:sectPr w:rsidR="002040D4">
          <w:footerReference w:type="default" r:id="rId43"/>
          <w:endnotePr>
            <w:numFmt w:val="decimal"/>
          </w:endnotePr>
          <w:type w:val="continuous"/>
          <w:pgSz w:w="12240" w:h="15840"/>
          <w:pgMar w:top="1080" w:right="1440" w:bottom="2016" w:left="1440" w:header="720" w:footer="720" w:gutter="0"/>
          <w:cols w:space="720"/>
          <w:docGrid w:linePitch="360"/>
        </w:sectPr>
      </w:pPr>
      <w:bookmarkStart w:id="40" w:name="section_0558ce7191cd454db220b72b7bb783b1"/>
      <w:bookmarkStart w:id="41" w:name="_Toc2250679"/>
      <w:r>
        <w:lastRenderedPageBreak/>
        <w:t>Index</w:t>
      </w:r>
      <w:bookmarkEnd w:id="40"/>
      <w:bookmarkEnd w:id="41"/>
    </w:p>
    <w:p w:rsidR="002040D4" w:rsidRDefault="00C30527">
      <w:pPr>
        <w:pStyle w:val="indexheader"/>
      </w:pPr>
      <w:r>
        <w:t>A</w:t>
      </w:r>
    </w:p>
    <w:p w:rsidR="002040D4" w:rsidRDefault="002040D4">
      <w:pPr>
        <w:spacing w:before="0" w:after="0"/>
        <w:rPr>
          <w:sz w:val="16"/>
        </w:rPr>
      </w:pPr>
    </w:p>
    <w:p w:rsidR="002040D4" w:rsidRDefault="00C30527">
      <w:pPr>
        <w:pStyle w:val="indexentry0"/>
      </w:pPr>
      <w:hyperlink w:anchor="section_dd7b06368d8049a98cc4d0694b6c2944">
        <w:r>
          <w:rPr>
            <w:rStyle w:val="Hyperlink"/>
          </w:rPr>
          <w:t>Applicability</w:t>
        </w:r>
      </w:hyperlink>
      <w:r>
        <w:t xml:space="preserve"> </w:t>
      </w:r>
      <w:r>
        <w:fldChar w:fldCharType="begin"/>
      </w:r>
      <w:r>
        <w:instrText>PAGEREF section_dd7b06368d8049a98cc4d0694b6c2944</w:instrText>
      </w:r>
      <w:r>
        <w:fldChar w:fldCharType="separate"/>
      </w:r>
      <w:r>
        <w:rPr>
          <w:noProof/>
        </w:rPr>
        <w:t>6</w:t>
      </w:r>
      <w:r>
        <w:fldChar w:fldCharType="end"/>
      </w:r>
    </w:p>
    <w:p w:rsidR="002040D4" w:rsidRDefault="002040D4">
      <w:pPr>
        <w:spacing w:before="0" w:after="0"/>
        <w:rPr>
          <w:sz w:val="16"/>
        </w:rPr>
      </w:pPr>
    </w:p>
    <w:p w:rsidR="002040D4" w:rsidRDefault="00C30527">
      <w:pPr>
        <w:pStyle w:val="indexheader"/>
      </w:pPr>
      <w:r>
        <w:t>C</w:t>
      </w:r>
    </w:p>
    <w:p w:rsidR="002040D4" w:rsidRDefault="002040D4">
      <w:pPr>
        <w:spacing w:before="0" w:after="0"/>
        <w:rPr>
          <w:sz w:val="16"/>
        </w:rPr>
      </w:pPr>
    </w:p>
    <w:p w:rsidR="002040D4" w:rsidRDefault="00C30527">
      <w:pPr>
        <w:pStyle w:val="indexentry0"/>
      </w:pPr>
      <w:hyperlink w:anchor="section_3c92158a76434f99a275c6351a560382">
        <w:r>
          <w:rPr>
            <w:rStyle w:val="Hyperlink"/>
          </w:rPr>
          <w:t>Change tracking</w:t>
        </w:r>
      </w:hyperlink>
      <w:r>
        <w:t xml:space="preserve"> </w:t>
      </w:r>
      <w:r>
        <w:fldChar w:fldCharType="begin"/>
      </w:r>
      <w:r>
        <w:instrText>PAGEREF section_3c92158a76434f99a275c6351a560382</w:instrText>
      </w:r>
      <w:r>
        <w:fldChar w:fldCharType="separate"/>
      </w:r>
      <w:r>
        <w:rPr>
          <w:noProof/>
        </w:rPr>
        <w:t>12</w:t>
      </w:r>
      <w:r>
        <w:fldChar w:fldCharType="end"/>
      </w:r>
    </w:p>
    <w:p w:rsidR="002040D4" w:rsidRDefault="00C30527">
      <w:pPr>
        <w:pStyle w:val="indexentry0"/>
      </w:pPr>
      <w:hyperlink w:anchor="section_9c4265fa7ce743cb8067bce285bbccdb">
        <w:r>
          <w:rPr>
            <w:rStyle w:val="Hyperlink"/>
          </w:rPr>
          <w:t>Common data types and fields</w:t>
        </w:r>
      </w:hyperlink>
      <w:r>
        <w:t xml:space="preserve"> </w:t>
      </w:r>
      <w:r>
        <w:fldChar w:fldCharType="begin"/>
      </w:r>
      <w:r>
        <w:instrText>PAGEREF section_9c4265fa7ce743cb8067bce285bbccdb</w:instrText>
      </w:r>
      <w:r>
        <w:fldChar w:fldCharType="separate"/>
      </w:r>
      <w:r>
        <w:rPr>
          <w:noProof/>
        </w:rPr>
        <w:t>7</w:t>
      </w:r>
      <w:r>
        <w:fldChar w:fldCharType="end"/>
      </w:r>
    </w:p>
    <w:p w:rsidR="002040D4" w:rsidRDefault="002040D4">
      <w:pPr>
        <w:spacing w:before="0" w:after="0"/>
        <w:rPr>
          <w:sz w:val="16"/>
        </w:rPr>
      </w:pPr>
    </w:p>
    <w:p w:rsidR="002040D4" w:rsidRDefault="00C30527">
      <w:pPr>
        <w:pStyle w:val="indexheader"/>
      </w:pPr>
      <w:r>
        <w:t>D</w:t>
      </w:r>
    </w:p>
    <w:p w:rsidR="002040D4" w:rsidRDefault="002040D4">
      <w:pPr>
        <w:spacing w:before="0" w:after="0"/>
        <w:rPr>
          <w:sz w:val="16"/>
        </w:rPr>
      </w:pPr>
    </w:p>
    <w:p w:rsidR="002040D4" w:rsidRDefault="00C30527">
      <w:pPr>
        <w:pStyle w:val="indexentry0"/>
      </w:pPr>
      <w:hyperlink w:anchor="section_9c4265fa7ce743cb8067bce285bbccdb">
        <w:r>
          <w:rPr>
            <w:rStyle w:val="Hyperlink"/>
          </w:rPr>
          <w:t>Data types and fields - common</w:t>
        </w:r>
      </w:hyperlink>
      <w:r>
        <w:t xml:space="preserve"> </w:t>
      </w:r>
      <w:r>
        <w:fldChar w:fldCharType="begin"/>
      </w:r>
      <w:r>
        <w:instrText>PAGEREF section_9c4265fa7ce743cb8067bce285bbccdb</w:instrText>
      </w:r>
      <w:r>
        <w:fldChar w:fldCharType="separate"/>
      </w:r>
      <w:r>
        <w:rPr>
          <w:noProof/>
        </w:rPr>
        <w:t>7</w:t>
      </w:r>
      <w:r>
        <w:fldChar w:fldCharType="end"/>
      </w:r>
    </w:p>
    <w:p w:rsidR="002040D4" w:rsidRDefault="00C30527">
      <w:pPr>
        <w:pStyle w:val="indexentry0"/>
      </w:pPr>
      <w:r>
        <w:t>Details</w:t>
      </w:r>
    </w:p>
    <w:p w:rsidR="002040D4" w:rsidRDefault="00C30527">
      <w:pPr>
        <w:pStyle w:val="indexentry0"/>
      </w:pPr>
      <w:r>
        <w:t xml:space="preserve">   </w:t>
      </w:r>
      <w:hyperlink w:anchor="section_9c4265fa7ce743cb8067bce285bbccdb">
        <w:r>
          <w:rPr>
            <w:rStyle w:val="Hyperlink"/>
          </w:rPr>
          <w:t>common data types and fields</w:t>
        </w:r>
      </w:hyperlink>
      <w:r>
        <w:t xml:space="preserve"> </w:t>
      </w:r>
      <w:r>
        <w:fldChar w:fldCharType="begin"/>
      </w:r>
      <w:r>
        <w:instrText>PAGEREF section_9c4265</w:instrText>
      </w:r>
      <w:r>
        <w:instrText>fa7ce743cb8067bce285bbccdb</w:instrText>
      </w:r>
      <w:r>
        <w:fldChar w:fldCharType="separate"/>
      </w:r>
      <w:r>
        <w:rPr>
          <w:noProof/>
        </w:rPr>
        <w:t>7</w:t>
      </w:r>
      <w:r>
        <w:fldChar w:fldCharType="end"/>
      </w:r>
    </w:p>
    <w:p w:rsidR="002040D4" w:rsidRDefault="00C30527">
      <w:pPr>
        <w:pStyle w:val="indexentry0"/>
      </w:pPr>
      <w:hyperlink w:anchor="section_9c4265fa7ce743cb8067bce285bbccdb">
        <w:r>
          <w:rPr>
            <w:rStyle w:val="Hyperlink"/>
          </w:rPr>
          <w:t>Details - common data types and fields</w:t>
        </w:r>
      </w:hyperlink>
      <w:r>
        <w:t xml:space="preserve"> </w:t>
      </w:r>
      <w:r>
        <w:fldChar w:fldCharType="begin"/>
      </w:r>
      <w:r>
        <w:instrText>PAGEREF section_9c4265fa7ce743cb8067bce285bbccdb</w:instrText>
      </w:r>
      <w:r>
        <w:fldChar w:fldCharType="separate"/>
      </w:r>
      <w:r>
        <w:rPr>
          <w:noProof/>
        </w:rPr>
        <w:t>7</w:t>
      </w:r>
      <w:r>
        <w:fldChar w:fldCharType="end"/>
      </w:r>
    </w:p>
    <w:p w:rsidR="002040D4" w:rsidRDefault="00C30527">
      <w:pPr>
        <w:pStyle w:val="indexentry0"/>
      </w:pPr>
      <w:hyperlink w:anchor="section_c84fb6f434c842e29a291208758c0940">
        <w:r>
          <w:rPr>
            <w:rStyle w:val="Hyperlink"/>
          </w:rPr>
          <w:t>DictionaryString packet</w:t>
        </w:r>
      </w:hyperlink>
      <w:r>
        <w:t xml:space="preserve"> </w:t>
      </w:r>
      <w:r>
        <w:fldChar w:fldCharType="begin"/>
      </w:r>
      <w:r>
        <w:instrText>PAGEREF section_c84fb6f434c842e29a291208758c0940</w:instrText>
      </w:r>
      <w:r>
        <w:fldChar w:fldCharType="separate"/>
      </w:r>
      <w:r>
        <w:rPr>
          <w:noProof/>
        </w:rPr>
        <w:t>7</w:t>
      </w:r>
      <w:r>
        <w:fldChar w:fldCharType="end"/>
      </w:r>
    </w:p>
    <w:p w:rsidR="002040D4" w:rsidRDefault="002040D4">
      <w:pPr>
        <w:spacing w:before="0" w:after="0"/>
        <w:rPr>
          <w:sz w:val="16"/>
        </w:rPr>
      </w:pPr>
    </w:p>
    <w:p w:rsidR="002040D4" w:rsidRDefault="00C30527">
      <w:pPr>
        <w:pStyle w:val="indexheader"/>
      </w:pPr>
      <w:r>
        <w:t>E</w:t>
      </w:r>
    </w:p>
    <w:p w:rsidR="002040D4" w:rsidRDefault="002040D4">
      <w:pPr>
        <w:spacing w:before="0" w:after="0"/>
        <w:rPr>
          <w:sz w:val="16"/>
        </w:rPr>
      </w:pPr>
    </w:p>
    <w:p w:rsidR="002040D4" w:rsidRDefault="00C30527">
      <w:pPr>
        <w:pStyle w:val="indexentry0"/>
      </w:pPr>
      <w:hyperlink w:anchor="section_0f3354271b804b5da32ee339e8acf376">
        <w:r>
          <w:rPr>
            <w:rStyle w:val="Hyperlink"/>
          </w:rPr>
          <w:t>Example</w:t>
        </w:r>
      </w:hyperlink>
      <w:r>
        <w:t xml:space="preserve"> </w:t>
      </w:r>
      <w:r>
        <w:fldChar w:fldCharType="begin"/>
      </w:r>
      <w:r>
        <w:instrText>PAGEREF section_0f3354271b804b5da32ee339e8acf376</w:instrText>
      </w:r>
      <w:r>
        <w:fldChar w:fldCharType="separate"/>
      </w:r>
      <w:r>
        <w:rPr>
          <w:noProof/>
        </w:rPr>
        <w:t>8</w:t>
      </w:r>
      <w:r>
        <w:fldChar w:fldCharType="end"/>
      </w:r>
    </w:p>
    <w:p w:rsidR="002040D4" w:rsidRDefault="00C30527">
      <w:pPr>
        <w:pStyle w:val="indexentry0"/>
      </w:pPr>
      <w:hyperlink w:anchor="section_0f3354271b804b5da32ee339e8acf376">
        <w:r>
          <w:rPr>
            <w:rStyle w:val="Hyperlink"/>
          </w:rPr>
          <w:t>Examples</w:t>
        </w:r>
      </w:hyperlink>
      <w:r>
        <w:t xml:space="preserve"> </w:t>
      </w:r>
      <w:r>
        <w:fldChar w:fldCharType="begin"/>
      </w:r>
      <w:r>
        <w:instrText>PAGEREF section_0f3354271b804b5da32ee339e8acf376</w:instrText>
      </w:r>
      <w:r>
        <w:fldChar w:fldCharType="separate"/>
      </w:r>
      <w:r>
        <w:rPr>
          <w:noProof/>
        </w:rPr>
        <w:t>8</w:t>
      </w:r>
      <w:r>
        <w:fldChar w:fldCharType="end"/>
      </w:r>
    </w:p>
    <w:p w:rsidR="002040D4" w:rsidRDefault="002040D4">
      <w:pPr>
        <w:spacing w:before="0" w:after="0"/>
        <w:rPr>
          <w:sz w:val="16"/>
        </w:rPr>
      </w:pPr>
    </w:p>
    <w:p w:rsidR="002040D4" w:rsidRDefault="00C30527">
      <w:pPr>
        <w:pStyle w:val="indexheader"/>
      </w:pPr>
      <w:r>
        <w:t>F</w:t>
      </w:r>
    </w:p>
    <w:p w:rsidR="002040D4" w:rsidRDefault="002040D4">
      <w:pPr>
        <w:spacing w:before="0" w:after="0"/>
        <w:rPr>
          <w:sz w:val="16"/>
        </w:rPr>
      </w:pPr>
    </w:p>
    <w:p w:rsidR="002040D4" w:rsidRDefault="00C30527">
      <w:pPr>
        <w:pStyle w:val="indexentry0"/>
      </w:pPr>
      <w:hyperlink w:anchor="section_672e9716f94548ddb5094ea7fb0f484b">
        <w:r>
          <w:rPr>
            <w:rStyle w:val="Hyperlink"/>
          </w:rPr>
          <w:t>Fields - vendor-extensible</w:t>
        </w:r>
      </w:hyperlink>
      <w:r>
        <w:t xml:space="preserve"> </w:t>
      </w:r>
      <w:r>
        <w:fldChar w:fldCharType="begin"/>
      </w:r>
      <w:r>
        <w:instrText>PAGEREF section_672e9716f94548ddb5094e</w:instrText>
      </w:r>
      <w:r>
        <w:instrText>a7fb0f484b</w:instrText>
      </w:r>
      <w:r>
        <w:fldChar w:fldCharType="separate"/>
      </w:r>
      <w:r>
        <w:rPr>
          <w:noProof/>
        </w:rPr>
        <w:t>6</w:t>
      </w:r>
      <w:r>
        <w:fldChar w:fldCharType="end"/>
      </w:r>
    </w:p>
    <w:p w:rsidR="002040D4" w:rsidRDefault="002040D4">
      <w:pPr>
        <w:spacing w:before="0" w:after="0"/>
        <w:rPr>
          <w:sz w:val="16"/>
        </w:rPr>
      </w:pPr>
    </w:p>
    <w:p w:rsidR="002040D4" w:rsidRDefault="00C30527">
      <w:pPr>
        <w:pStyle w:val="indexheader"/>
      </w:pPr>
      <w:r>
        <w:t>G</w:t>
      </w:r>
    </w:p>
    <w:p w:rsidR="002040D4" w:rsidRDefault="002040D4">
      <w:pPr>
        <w:spacing w:before="0" w:after="0"/>
        <w:rPr>
          <w:sz w:val="16"/>
        </w:rPr>
      </w:pPr>
    </w:p>
    <w:p w:rsidR="002040D4" w:rsidRDefault="00C30527">
      <w:pPr>
        <w:pStyle w:val="indexentry0"/>
      </w:pPr>
      <w:hyperlink w:anchor="section_86e31626eb2b48d4a9775705c8640f02">
        <w:r>
          <w:rPr>
            <w:rStyle w:val="Hyperlink"/>
          </w:rPr>
          <w:t>Glossary</w:t>
        </w:r>
      </w:hyperlink>
      <w:r>
        <w:t xml:space="preserve"> </w:t>
      </w:r>
      <w:r>
        <w:fldChar w:fldCharType="begin"/>
      </w:r>
      <w:r>
        <w:instrText>PAGEREF section_86e31626eb2b48d4a9775705c8640f02</w:instrText>
      </w:r>
      <w:r>
        <w:fldChar w:fldCharType="separate"/>
      </w:r>
      <w:r>
        <w:rPr>
          <w:noProof/>
        </w:rPr>
        <w:t>5</w:t>
      </w:r>
      <w:r>
        <w:fldChar w:fldCharType="end"/>
      </w:r>
    </w:p>
    <w:p w:rsidR="002040D4" w:rsidRDefault="002040D4">
      <w:pPr>
        <w:spacing w:before="0" w:after="0"/>
        <w:rPr>
          <w:sz w:val="16"/>
        </w:rPr>
      </w:pPr>
    </w:p>
    <w:p w:rsidR="002040D4" w:rsidRDefault="00C30527">
      <w:pPr>
        <w:pStyle w:val="indexheader"/>
      </w:pPr>
      <w:r>
        <w:t>I</w:t>
      </w:r>
    </w:p>
    <w:p w:rsidR="002040D4" w:rsidRDefault="002040D4">
      <w:pPr>
        <w:spacing w:before="0" w:after="0"/>
        <w:rPr>
          <w:sz w:val="16"/>
        </w:rPr>
      </w:pPr>
    </w:p>
    <w:p w:rsidR="002040D4" w:rsidRDefault="00C30527">
      <w:pPr>
        <w:pStyle w:val="indexentry0"/>
      </w:pPr>
      <w:hyperlink w:anchor="section_b6ea4d2997094329b9f1c8d661364a73">
        <w:r>
          <w:rPr>
            <w:rStyle w:val="Hyperlink"/>
          </w:rPr>
          <w:t>Implementer - security considerations</w:t>
        </w:r>
      </w:hyperlink>
      <w:r>
        <w:t xml:space="preserve"> </w:t>
      </w:r>
      <w:r>
        <w:fldChar w:fldCharType="begin"/>
      </w:r>
      <w:r>
        <w:instrText>PAGEREF s</w:instrText>
      </w:r>
      <w:r>
        <w:instrText>ection_b6ea4d2997094329b9f1c8d661364a73</w:instrText>
      </w:r>
      <w:r>
        <w:fldChar w:fldCharType="separate"/>
      </w:r>
      <w:r>
        <w:rPr>
          <w:noProof/>
        </w:rPr>
        <w:t>10</w:t>
      </w:r>
      <w:r>
        <w:fldChar w:fldCharType="end"/>
      </w:r>
    </w:p>
    <w:p w:rsidR="002040D4" w:rsidRDefault="00C30527">
      <w:pPr>
        <w:pStyle w:val="indexentry0"/>
      </w:pPr>
      <w:hyperlink w:anchor="section_ec9a6500bd224b32aafb87375f2cabe3">
        <w:r>
          <w:rPr>
            <w:rStyle w:val="Hyperlink"/>
          </w:rPr>
          <w:t>Informative references</w:t>
        </w:r>
      </w:hyperlink>
      <w:r>
        <w:t xml:space="preserve"> </w:t>
      </w:r>
      <w:r>
        <w:fldChar w:fldCharType="begin"/>
      </w:r>
      <w:r>
        <w:instrText>PAGEREF section_ec9a6500bd224b32aafb87375f2cabe3</w:instrText>
      </w:r>
      <w:r>
        <w:fldChar w:fldCharType="separate"/>
      </w:r>
      <w:r>
        <w:rPr>
          <w:noProof/>
        </w:rPr>
        <w:t>6</w:t>
      </w:r>
      <w:r>
        <w:fldChar w:fldCharType="end"/>
      </w:r>
    </w:p>
    <w:p w:rsidR="002040D4" w:rsidRDefault="00C30527">
      <w:pPr>
        <w:pStyle w:val="indexentry0"/>
      </w:pPr>
      <w:hyperlink w:anchor="section_517e2034aee640d3ac252c1532c39c64">
        <w:r>
          <w:rPr>
            <w:rStyle w:val="Hyperlink"/>
          </w:rPr>
          <w:t>Introduction</w:t>
        </w:r>
      </w:hyperlink>
      <w:r>
        <w:t xml:space="preserve"> </w:t>
      </w:r>
      <w:r>
        <w:fldChar w:fldCharType="begin"/>
      </w:r>
      <w:r>
        <w:instrText>PAGEREF section_517e2034aee640d3ac252c1532c39c64</w:instrText>
      </w:r>
      <w:r>
        <w:fldChar w:fldCharType="separate"/>
      </w:r>
      <w:r>
        <w:rPr>
          <w:noProof/>
        </w:rPr>
        <w:t>5</w:t>
      </w:r>
      <w:r>
        <w:fldChar w:fldCharType="end"/>
      </w:r>
    </w:p>
    <w:p w:rsidR="002040D4" w:rsidRDefault="002040D4">
      <w:pPr>
        <w:spacing w:before="0" w:after="0"/>
        <w:rPr>
          <w:sz w:val="16"/>
        </w:rPr>
      </w:pPr>
    </w:p>
    <w:p w:rsidR="002040D4" w:rsidRDefault="00C30527">
      <w:pPr>
        <w:pStyle w:val="indexheader"/>
      </w:pPr>
      <w:r>
        <w:t>L</w:t>
      </w:r>
    </w:p>
    <w:p w:rsidR="002040D4" w:rsidRDefault="002040D4">
      <w:pPr>
        <w:spacing w:before="0" w:after="0"/>
        <w:rPr>
          <w:sz w:val="16"/>
        </w:rPr>
      </w:pPr>
    </w:p>
    <w:p w:rsidR="002040D4" w:rsidRDefault="00C30527">
      <w:pPr>
        <w:pStyle w:val="indexentry0"/>
      </w:pPr>
      <w:hyperlink w:anchor="section_4754e6e66d6148d6b240e82c461952ce">
        <w:r>
          <w:rPr>
            <w:rStyle w:val="Hyperlink"/>
          </w:rPr>
          <w:t>Localization</w:t>
        </w:r>
      </w:hyperlink>
      <w:r>
        <w:t xml:space="preserve"> </w:t>
      </w:r>
      <w:r>
        <w:fldChar w:fldCharType="begin"/>
      </w:r>
      <w:r>
        <w:instrText>PAGEREF section_4754e6e66d6148d6b240e82c461952ce</w:instrText>
      </w:r>
      <w:r>
        <w:fldChar w:fldCharType="separate"/>
      </w:r>
      <w:r>
        <w:rPr>
          <w:noProof/>
        </w:rPr>
        <w:t>6</w:t>
      </w:r>
      <w:r>
        <w:fldChar w:fldCharType="end"/>
      </w:r>
    </w:p>
    <w:p w:rsidR="002040D4" w:rsidRDefault="002040D4">
      <w:pPr>
        <w:spacing w:before="0" w:after="0"/>
        <w:rPr>
          <w:sz w:val="16"/>
        </w:rPr>
      </w:pPr>
    </w:p>
    <w:p w:rsidR="002040D4" w:rsidRDefault="00C30527">
      <w:pPr>
        <w:pStyle w:val="indexheader"/>
      </w:pPr>
      <w:r>
        <w:t>N</w:t>
      </w:r>
    </w:p>
    <w:p w:rsidR="002040D4" w:rsidRDefault="002040D4">
      <w:pPr>
        <w:spacing w:before="0" w:after="0"/>
        <w:rPr>
          <w:sz w:val="16"/>
        </w:rPr>
      </w:pPr>
    </w:p>
    <w:p w:rsidR="002040D4" w:rsidRDefault="00C30527">
      <w:pPr>
        <w:pStyle w:val="indexentry0"/>
      </w:pPr>
      <w:hyperlink w:anchor="section_19c72c4ed96c4137a4b3ede12c5d6572">
        <w:r>
          <w:rPr>
            <w:rStyle w:val="Hyperlink"/>
          </w:rPr>
          <w:t>Normative references</w:t>
        </w:r>
      </w:hyperlink>
      <w:r>
        <w:t xml:space="preserve"> </w:t>
      </w:r>
      <w:r>
        <w:fldChar w:fldCharType="begin"/>
      </w:r>
      <w:r>
        <w:instrText>PAGEREF section_19c72c4ed96c4137a4b3ede12c5d6572</w:instrText>
      </w:r>
      <w:r>
        <w:fldChar w:fldCharType="separate"/>
      </w:r>
      <w:r>
        <w:rPr>
          <w:noProof/>
        </w:rPr>
        <w:t>5</w:t>
      </w:r>
      <w:r>
        <w:fldChar w:fldCharType="end"/>
      </w:r>
    </w:p>
    <w:p w:rsidR="002040D4" w:rsidRDefault="002040D4">
      <w:pPr>
        <w:spacing w:before="0" w:after="0"/>
        <w:rPr>
          <w:sz w:val="16"/>
        </w:rPr>
      </w:pPr>
    </w:p>
    <w:p w:rsidR="002040D4" w:rsidRDefault="00C30527">
      <w:pPr>
        <w:pStyle w:val="indexheader"/>
      </w:pPr>
      <w:r>
        <w:t>O</w:t>
      </w:r>
    </w:p>
    <w:p w:rsidR="002040D4" w:rsidRDefault="002040D4">
      <w:pPr>
        <w:spacing w:before="0" w:after="0"/>
        <w:rPr>
          <w:sz w:val="16"/>
        </w:rPr>
      </w:pPr>
    </w:p>
    <w:p w:rsidR="002040D4" w:rsidRDefault="00C30527">
      <w:pPr>
        <w:pStyle w:val="indexentry0"/>
      </w:pPr>
      <w:hyperlink w:anchor="section_dc4aeb7007f84027a004b926225a10bc">
        <w:r>
          <w:rPr>
            <w:rStyle w:val="Hyperlink"/>
          </w:rPr>
          <w:t>Overview (synopsis)</w:t>
        </w:r>
      </w:hyperlink>
      <w:r>
        <w:t xml:space="preserve"> </w:t>
      </w:r>
      <w:r>
        <w:fldChar w:fldCharType="begin"/>
      </w:r>
      <w:r>
        <w:instrText>PAGEREF section_dc4aeb7007f84027a004b926225a10bc</w:instrText>
      </w:r>
      <w:r>
        <w:fldChar w:fldCharType="separate"/>
      </w:r>
      <w:r>
        <w:rPr>
          <w:noProof/>
        </w:rPr>
        <w:t>6</w:t>
      </w:r>
      <w:r>
        <w:fldChar w:fldCharType="end"/>
      </w:r>
    </w:p>
    <w:p w:rsidR="002040D4" w:rsidRDefault="002040D4">
      <w:pPr>
        <w:spacing w:before="0" w:after="0"/>
        <w:rPr>
          <w:sz w:val="16"/>
        </w:rPr>
      </w:pPr>
    </w:p>
    <w:p w:rsidR="002040D4" w:rsidRDefault="00C30527">
      <w:pPr>
        <w:pStyle w:val="indexheader"/>
      </w:pPr>
      <w:r>
        <w:t>P</w:t>
      </w:r>
    </w:p>
    <w:p w:rsidR="002040D4" w:rsidRDefault="002040D4">
      <w:pPr>
        <w:spacing w:before="0" w:after="0"/>
        <w:rPr>
          <w:sz w:val="16"/>
        </w:rPr>
      </w:pPr>
    </w:p>
    <w:p w:rsidR="002040D4" w:rsidRDefault="00C30527">
      <w:pPr>
        <w:pStyle w:val="indexentry0"/>
      </w:pPr>
      <w:hyperlink w:anchor="section_f8a1891fee284608a0b9eeee481d9863">
        <w:r>
          <w:rPr>
            <w:rStyle w:val="Hyperlink"/>
          </w:rPr>
          <w:t>Product behavior</w:t>
        </w:r>
      </w:hyperlink>
      <w:r>
        <w:t xml:space="preserve"> </w:t>
      </w:r>
      <w:r>
        <w:fldChar w:fldCharType="begin"/>
      </w:r>
      <w:r>
        <w:instrText>PAGEREF section_f8a1891fee284608a0b9eeee481d9863</w:instrText>
      </w:r>
      <w:r>
        <w:fldChar w:fldCharType="separate"/>
      </w:r>
      <w:r>
        <w:rPr>
          <w:noProof/>
        </w:rPr>
        <w:t>11</w:t>
      </w:r>
      <w:r>
        <w:fldChar w:fldCharType="end"/>
      </w:r>
    </w:p>
    <w:p w:rsidR="002040D4" w:rsidRDefault="002040D4">
      <w:pPr>
        <w:spacing w:before="0" w:after="0"/>
        <w:rPr>
          <w:sz w:val="16"/>
        </w:rPr>
      </w:pPr>
    </w:p>
    <w:p w:rsidR="002040D4" w:rsidRDefault="00C30527">
      <w:pPr>
        <w:pStyle w:val="indexheader"/>
      </w:pPr>
      <w:r>
        <w:t>R</w:t>
      </w:r>
    </w:p>
    <w:p w:rsidR="002040D4" w:rsidRDefault="002040D4">
      <w:pPr>
        <w:spacing w:before="0" w:after="0"/>
        <w:rPr>
          <w:sz w:val="16"/>
        </w:rPr>
      </w:pPr>
    </w:p>
    <w:p w:rsidR="002040D4" w:rsidRDefault="00C30527">
      <w:pPr>
        <w:pStyle w:val="indexentry0"/>
      </w:pPr>
      <w:hyperlink w:anchor="section_b4692370ac014640aede14a2f77567ee">
        <w:r>
          <w:rPr>
            <w:rStyle w:val="Hyperlink"/>
          </w:rPr>
          <w:t>References</w:t>
        </w:r>
      </w:hyperlink>
      <w:r>
        <w:t xml:space="preserve"> </w:t>
      </w:r>
      <w:r>
        <w:fldChar w:fldCharType="begin"/>
      </w:r>
      <w:r>
        <w:instrText>PAGEREF section_b4692370ac014640aede14a2f77567ee</w:instrText>
      </w:r>
      <w:r>
        <w:fldChar w:fldCharType="separate"/>
      </w:r>
      <w:r>
        <w:rPr>
          <w:noProof/>
        </w:rPr>
        <w:t>5</w:t>
      </w:r>
      <w:r>
        <w:fldChar w:fldCharType="end"/>
      </w:r>
    </w:p>
    <w:p w:rsidR="002040D4" w:rsidRDefault="00C30527">
      <w:pPr>
        <w:pStyle w:val="indexentry0"/>
      </w:pPr>
      <w:r>
        <w:t xml:space="preserve">   </w:t>
      </w:r>
      <w:hyperlink w:anchor="section_ec9a6500bd224b32aafb87375f2cabe3">
        <w:r>
          <w:rPr>
            <w:rStyle w:val="Hyperlink"/>
          </w:rPr>
          <w:t>informative</w:t>
        </w:r>
      </w:hyperlink>
      <w:r>
        <w:t xml:space="preserve"> </w:t>
      </w:r>
      <w:r>
        <w:fldChar w:fldCharType="begin"/>
      </w:r>
      <w:r>
        <w:instrText>PAGEREF section_ec9a6500bd224b32aafb87375f2cabe3</w:instrText>
      </w:r>
      <w:r>
        <w:fldChar w:fldCharType="separate"/>
      </w:r>
      <w:r>
        <w:rPr>
          <w:noProof/>
        </w:rPr>
        <w:t>6</w:t>
      </w:r>
      <w:r>
        <w:fldChar w:fldCharType="end"/>
      </w:r>
    </w:p>
    <w:p w:rsidR="002040D4" w:rsidRDefault="00C30527">
      <w:pPr>
        <w:pStyle w:val="indexentry0"/>
      </w:pPr>
      <w:r>
        <w:t xml:space="preserve">   </w:t>
      </w:r>
      <w:hyperlink w:anchor="section_19c72c4ed96c4137a4b3ede12c5d6572">
        <w:r>
          <w:rPr>
            <w:rStyle w:val="Hyperlink"/>
          </w:rPr>
          <w:t>normative</w:t>
        </w:r>
      </w:hyperlink>
      <w:r>
        <w:t xml:space="preserve"> </w:t>
      </w:r>
      <w:r>
        <w:fldChar w:fldCharType="begin"/>
      </w:r>
      <w:r>
        <w:instrText>PAGEREF section_19c72c4ed96c4137a4b3ede12c5d6572</w:instrText>
      </w:r>
      <w:r>
        <w:fldChar w:fldCharType="separate"/>
      </w:r>
      <w:r>
        <w:rPr>
          <w:noProof/>
        </w:rPr>
        <w:t>5</w:t>
      </w:r>
      <w:r>
        <w:fldChar w:fldCharType="end"/>
      </w:r>
    </w:p>
    <w:p w:rsidR="002040D4" w:rsidRDefault="00C30527">
      <w:pPr>
        <w:pStyle w:val="indexentry0"/>
      </w:pPr>
      <w:hyperlink w:anchor="section_88f08d7fe8f641a384c99e416fad0988">
        <w:r>
          <w:rPr>
            <w:rStyle w:val="Hyperlink"/>
          </w:rPr>
          <w:t>Relationship to protocols and other structures</w:t>
        </w:r>
      </w:hyperlink>
      <w:r>
        <w:t xml:space="preserve"> </w:t>
      </w:r>
      <w:r>
        <w:fldChar w:fldCharType="begin"/>
      </w:r>
      <w:r>
        <w:instrText>PAGEREF section_88f08d7fe8f641a384c99e416fad0988</w:instrText>
      </w:r>
      <w:r>
        <w:fldChar w:fldCharType="separate"/>
      </w:r>
      <w:r>
        <w:rPr>
          <w:noProof/>
        </w:rPr>
        <w:t>6</w:t>
      </w:r>
      <w:r>
        <w:fldChar w:fldCharType="end"/>
      </w:r>
    </w:p>
    <w:p w:rsidR="002040D4" w:rsidRDefault="002040D4">
      <w:pPr>
        <w:spacing w:before="0" w:after="0"/>
        <w:rPr>
          <w:sz w:val="16"/>
        </w:rPr>
      </w:pPr>
    </w:p>
    <w:p w:rsidR="002040D4" w:rsidRDefault="00C30527">
      <w:pPr>
        <w:pStyle w:val="indexheader"/>
      </w:pPr>
      <w:r>
        <w:t>S</w:t>
      </w:r>
    </w:p>
    <w:p w:rsidR="002040D4" w:rsidRDefault="002040D4">
      <w:pPr>
        <w:spacing w:before="0" w:after="0"/>
        <w:rPr>
          <w:sz w:val="16"/>
        </w:rPr>
      </w:pPr>
    </w:p>
    <w:p w:rsidR="002040D4" w:rsidRDefault="00C30527">
      <w:pPr>
        <w:pStyle w:val="indexentry0"/>
      </w:pPr>
      <w:hyperlink w:anchor="section_b6ea4d2997094329b9f1c8d661364a73">
        <w:r>
          <w:rPr>
            <w:rStyle w:val="Hyperlink"/>
          </w:rPr>
          <w:t>Security - implementer considerations</w:t>
        </w:r>
      </w:hyperlink>
      <w:r>
        <w:t xml:space="preserve"> </w:t>
      </w:r>
      <w:r>
        <w:fldChar w:fldCharType="begin"/>
      </w:r>
      <w:r>
        <w:instrText>PAGEREF section_b6ea4d2997094329b9f1c8d661364a73</w:instrText>
      </w:r>
      <w:r>
        <w:fldChar w:fldCharType="separate"/>
      </w:r>
      <w:r>
        <w:rPr>
          <w:noProof/>
        </w:rPr>
        <w:t>10</w:t>
      </w:r>
      <w:r>
        <w:fldChar w:fldCharType="end"/>
      </w:r>
    </w:p>
    <w:p w:rsidR="002040D4" w:rsidRDefault="00C30527">
      <w:pPr>
        <w:pStyle w:val="indexentry0"/>
      </w:pPr>
      <w:hyperlink w:anchor="section_b6ea4d2997094329b9f1c8d661364a73">
        <w:r>
          <w:rPr>
            <w:rStyle w:val="Hyperlink"/>
          </w:rPr>
          <w:t>Security considerations</w:t>
        </w:r>
      </w:hyperlink>
      <w:r>
        <w:t xml:space="preserve"> </w:t>
      </w:r>
      <w:r>
        <w:fldChar w:fldCharType="begin"/>
      </w:r>
      <w:r>
        <w:instrText>PAGEREF section_b6ea4d2997094329b9f1c8d661364a73</w:instrText>
      </w:r>
      <w:r>
        <w:fldChar w:fldCharType="separate"/>
      </w:r>
      <w:r>
        <w:rPr>
          <w:noProof/>
        </w:rPr>
        <w:t>10</w:t>
      </w:r>
      <w:r>
        <w:fldChar w:fldCharType="end"/>
      </w:r>
    </w:p>
    <w:p w:rsidR="002040D4" w:rsidRDefault="00C30527">
      <w:pPr>
        <w:pStyle w:val="indexentry0"/>
      </w:pPr>
      <w:hyperlink w:anchor="section_a161304c1a8a4f31beecb96ebc9b1919">
        <w:r>
          <w:rPr>
            <w:rStyle w:val="Hyperlink"/>
          </w:rPr>
          <w:t>Stri</w:t>
        </w:r>
        <w:r>
          <w:rPr>
            <w:rStyle w:val="Hyperlink"/>
          </w:rPr>
          <w:t>ngTable packet</w:t>
        </w:r>
      </w:hyperlink>
      <w:r>
        <w:t xml:space="preserve"> </w:t>
      </w:r>
      <w:r>
        <w:fldChar w:fldCharType="begin"/>
      </w:r>
      <w:r>
        <w:instrText>PAGEREF section_a161304c1a8a4f31beecb96ebc9b1919</w:instrText>
      </w:r>
      <w:r>
        <w:fldChar w:fldCharType="separate"/>
      </w:r>
      <w:r>
        <w:rPr>
          <w:noProof/>
        </w:rPr>
        <w:t>7</w:t>
      </w:r>
      <w:r>
        <w:fldChar w:fldCharType="end"/>
      </w:r>
    </w:p>
    <w:p w:rsidR="002040D4" w:rsidRDefault="00C30527">
      <w:pPr>
        <w:pStyle w:val="indexentry0"/>
      </w:pPr>
      <w:r>
        <w:t>Structures</w:t>
      </w:r>
    </w:p>
    <w:p w:rsidR="002040D4" w:rsidRDefault="00C30527">
      <w:pPr>
        <w:pStyle w:val="indexentry0"/>
      </w:pPr>
      <w:r>
        <w:t xml:space="preserve">   </w:t>
      </w:r>
      <w:hyperlink w:anchor="section_9c4265fa7ce743cb8067bce285bbccdb">
        <w:r>
          <w:rPr>
            <w:rStyle w:val="Hyperlink"/>
          </w:rPr>
          <w:t>overview</w:t>
        </w:r>
      </w:hyperlink>
      <w:r>
        <w:t xml:space="preserve"> </w:t>
      </w:r>
      <w:r>
        <w:fldChar w:fldCharType="begin"/>
      </w:r>
      <w:r>
        <w:instrText>PAGEREF section_9c4265fa7ce743cb8067bce285bbccdb</w:instrText>
      </w:r>
      <w:r>
        <w:fldChar w:fldCharType="separate"/>
      </w:r>
      <w:r>
        <w:rPr>
          <w:noProof/>
        </w:rPr>
        <w:t>7</w:t>
      </w:r>
      <w:r>
        <w:fldChar w:fldCharType="end"/>
      </w:r>
    </w:p>
    <w:p w:rsidR="002040D4" w:rsidRDefault="00C30527">
      <w:pPr>
        <w:pStyle w:val="indexentry0"/>
      </w:pPr>
      <w:hyperlink w:anchor="section_9c4265fa7ce743cb8067bce285bbccdb">
        <w:r>
          <w:rPr>
            <w:rStyle w:val="Hyperlink"/>
          </w:rPr>
          <w:t>Structures - overview</w:t>
        </w:r>
      </w:hyperlink>
      <w:r>
        <w:t xml:space="preserve"> </w:t>
      </w:r>
      <w:r>
        <w:fldChar w:fldCharType="begin"/>
      </w:r>
      <w:r>
        <w:instrText>PAGEREF section_9c4265fa7ce743cb8067bce285bbccdb</w:instrText>
      </w:r>
      <w:r>
        <w:fldChar w:fldCharType="separate"/>
      </w:r>
      <w:r>
        <w:rPr>
          <w:noProof/>
        </w:rPr>
        <w:t>7</w:t>
      </w:r>
      <w:r>
        <w:fldChar w:fldCharType="end"/>
      </w:r>
    </w:p>
    <w:p w:rsidR="002040D4" w:rsidRDefault="002040D4">
      <w:pPr>
        <w:spacing w:before="0" w:after="0"/>
        <w:rPr>
          <w:sz w:val="16"/>
        </w:rPr>
      </w:pPr>
    </w:p>
    <w:p w:rsidR="002040D4" w:rsidRDefault="00C30527">
      <w:pPr>
        <w:pStyle w:val="indexheader"/>
      </w:pPr>
      <w:r>
        <w:t>T</w:t>
      </w:r>
    </w:p>
    <w:p w:rsidR="002040D4" w:rsidRDefault="002040D4">
      <w:pPr>
        <w:spacing w:before="0" w:after="0"/>
        <w:rPr>
          <w:sz w:val="16"/>
        </w:rPr>
      </w:pPr>
    </w:p>
    <w:p w:rsidR="002040D4" w:rsidRDefault="00C30527">
      <w:pPr>
        <w:pStyle w:val="indexentry0"/>
      </w:pPr>
      <w:hyperlink w:anchor="section_3c92158a76434f99a275c6351a560382">
        <w:r>
          <w:rPr>
            <w:rStyle w:val="Hyperlink"/>
          </w:rPr>
          <w:t>Tracking changes</w:t>
        </w:r>
      </w:hyperlink>
      <w:r>
        <w:t xml:space="preserve"> </w:t>
      </w:r>
      <w:r>
        <w:fldChar w:fldCharType="begin"/>
      </w:r>
      <w:r>
        <w:instrText>PAGEREF section_3c92158a76434f99a275c6351a560382</w:instrText>
      </w:r>
      <w:r>
        <w:fldChar w:fldCharType="separate"/>
      </w:r>
      <w:r>
        <w:rPr>
          <w:noProof/>
        </w:rPr>
        <w:t>12</w:t>
      </w:r>
      <w:r>
        <w:fldChar w:fldCharType="end"/>
      </w:r>
    </w:p>
    <w:p w:rsidR="002040D4" w:rsidRDefault="002040D4">
      <w:pPr>
        <w:spacing w:before="0" w:after="0"/>
        <w:rPr>
          <w:sz w:val="16"/>
        </w:rPr>
      </w:pPr>
    </w:p>
    <w:p w:rsidR="002040D4" w:rsidRDefault="00C30527">
      <w:pPr>
        <w:pStyle w:val="indexheader"/>
      </w:pPr>
      <w:r>
        <w:t>V</w:t>
      </w:r>
    </w:p>
    <w:p w:rsidR="002040D4" w:rsidRDefault="002040D4">
      <w:pPr>
        <w:spacing w:before="0" w:after="0"/>
        <w:rPr>
          <w:sz w:val="16"/>
        </w:rPr>
      </w:pPr>
    </w:p>
    <w:p w:rsidR="002040D4" w:rsidRDefault="00C30527">
      <w:pPr>
        <w:pStyle w:val="indexentry0"/>
      </w:pPr>
      <w:hyperlink w:anchor="section_672e9716f94548ddb5094ea7fb0f484b">
        <w:r>
          <w:rPr>
            <w:rStyle w:val="Hyperlink"/>
          </w:rPr>
          <w:t>Vendor-extensible fields</w:t>
        </w:r>
      </w:hyperlink>
      <w:r>
        <w:t xml:space="preserve"> </w:t>
      </w:r>
      <w:r>
        <w:fldChar w:fldCharType="begin"/>
      </w:r>
      <w:r>
        <w:instrText>PAGEREF section_672e9716f94548ddb5094ea7fb0f484b</w:instrText>
      </w:r>
      <w:r>
        <w:fldChar w:fldCharType="separate"/>
      </w:r>
      <w:r>
        <w:rPr>
          <w:noProof/>
        </w:rPr>
        <w:t>6</w:t>
      </w:r>
      <w:r>
        <w:fldChar w:fldCharType="end"/>
      </w:r>
    </w:p>
    <w:p w:rsidR="002040D4" w:rsidRDefault="00C30527">
      <w:pPr>
        <w:pStyle w:val="indexentry0"/>
      </w:pPr>
      <w:hyperlink w:anchor="section_4754e6e66d6148d6b240e82c461952ce">
        <w:r>
          <w:rPr>
            <w:rStyle w:val="Hyperlink"/>
          </w:rPr>
          <w:t>Versioning</w:t>
        </w:r>
      </w:hyperlink>
      <w:r>
        <w:t xml:space="preserve"> </w:t>
      </w:r>
      <w:r>
        <w:fldChar w:fldCharType="begin"/>
      </w:r>
      <w:r>
        <w:instrText>PAGEREF section_4754e6e66d6148d6b240e82c46</w:instrText>
      </w:r>
      <w:r>
        <w:instrText>1952ce</w:instrText>
      </w:r>
      <w:r>
        <w:fldChar w:fldCharType="separate"/>
      </w:r>
      <w:r>
        <w:rPr>
          <w:noProof/>
        </w:rPr>
        <w:t>6</w:t>
      </w:r>
      <w:r>
        <w:fldChar w:fldCharType="end"/>
      </w:r>
    </w:p>
    <w:p w:rsidR="002040D4" w:rsidRDefault="002040D4">
      <w:pPr>
        <w:rPr>
          <w:rStyle w:val="InlineCode"/>
        </w:rPr>
      </w:pPr>
      <w:bookmarkStart w:id="42" w:name="EndOfDocument_ST"/>
      <w:bookmarkEnd w:id="42"/>
    </w:p>
    <w:sectPr w:rsidR="002040D4">
      <w:footerReference w:type="default" r:id="rId4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0D4" w:rsidRDefault="00C30527">
      <w:r>
        <w:separator/>
      </w:r>
    </w:p>
    <w:p w:rsidR="002040D4" w:rsidRDefault="002040D4"/>
  </w:endnote>
  <w:endnote w:type="continuationSeparator" w:id="0">
    <w:p w:rsidR="002040D4" w:rsidRDefault="00C30527">
      <w:r>
        <w:continuationSeparator/>
      </w:r>
    </w:p>
    <w:p w:rsidR="002040D4" w:rsidRDefault="00204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0D4" w:rsidRDefault="00C30527">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2040D4" w:rsidRDefault="00C30527">
    <w:pPr>
      <w:pStyle w:val="PageFooter"/>
    </w:pPr>
    <w:r>
      <w:t>[MC-NBFSE] - v20190313</w:t>
    </w:r>
  </w:p>
  <w:p w:rsidR="002040D4" w:rsidRDefault="00C30527">
    <w:pPr>
      <w:pStyle w:val="PageFooter"/>
    </w:pPr>
    <w:r>
      <w:t>.NET Binary Format: SOAP Extension</w:t>
    </w:r>
  </w:p>
  <w:p w:rsidR="002040D4" w:rsidRDefault="00C30527">
    <w:pPr>
      <w:pStyle w:val="PageFooter"/>
    </w:pPr>
    <w:r>
      <w:t>Copyright © 2019 Microsoft Corporation</w:t>
    </w:r>
  </w:p>
  <w:p w:rsidR="002040D4" w:rsidRDefault="00C30527">
    <w:pPr>
      <w:pStyle w:val="PageFooter"/>
    </w:pPr>
    <w:r>
      <w:t>Release: March 13,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0D4" w:rsidRDefault="00C30527">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2040D4" w:rsidRDefault="00C30527">
    <w:pPr>
      <w:pStyle w:val="PageFooter"/>
    </w:pPr>
    <w:r>
      <w:t>[MC-NBFSE] - v20190313</w:t>
    </w:r>
  </w:p>
  <w:p w:rsidR="002040D4" w:rsidRDefault="00C30527">
    <w:pPr>
      <w:pStyle w:val="PageFooter"/>
    </w:pPr>
    <w:r>
      <w:t>.NET Binary Format: SOAP Extension</w:t>
    </w:r>
  </w:p>
  <w:p w:rsidR="002040D4" w:rsidRDefault="00C30527">
    <w:pPr>
      <w:pStyle w:val="PageFooter"/>
    </w:pPr>
    <w:r>
      <w:t>Copyright © 2019 Microsoft Corporation</w:t>
    </w:r>
  </w:p>
  <w:p w:rsidR="002040D4" w:rsidRDefault="00C30527">
    <w:pPr>
      <w:pStyle w:val="PageFooter"/>
    </w:pPr>
    <w:r>
      <w:t>Release: March 13,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0D4" w:rsidRDefault="00C30527">
      <w:r>
        <w:separator/>
      </w:r>
    </w:p>
    <w:p w:rsidR="002040D4" w:rsidRDefault="002040D4"/>
  </w:footnote>
  <w:footnote w:type="continuationSeparator" w:id="0">
    <w:p w:rsidR="002040D4" w:rsidRDefault="00C30527">
      <w:r>
        <w:continuationSeparator/>
      </w:r>
    </w:p>
    <w:p w:rsidR="002040D4" w:rsidRDefault="002040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E4E34D"/>
    <w:multiLevelType w:val="hybridMultilevel"/>
    <w:tmpl w:val="22644D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4FA73E"/>
    <w:multiLevelType w:val="hybridMultilevel"/>
    <w:tmpl w:val="191416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2F1C13A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6427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DD3E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2F407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43E306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5B024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10"/>
  </w:num>
  <w:num w:numId="4">
    <w:abstractNumId w:val="45"/>
  </w:num>
  <w:num w:numId="5">
    <w:abstractNumId w:val="17"/>
  </w:num>
  <w:num w:numId="6">
    <w:abstractNumId w:val="12"/>
  </w:num>
  <w:num w:numId="7">
    <w:abstractNumId w:val="40"/>
  </w:num>
  <w:num w:numId="8">
    <w:abstractNumId w:val="11"/>
  </w:num>
  <w:num w:numId="9">
    <w:abstractNumId w:val="2"/>
  </w:num>
  <w:num w:numId="10">
    <w:abstractNumId w:val="28"/>
  </w:num>
  <w:num w:numId="11">
    <w:abstractNumId w:val="19"/>
  </w:num>
  <w:num w:numId="12">
    <w:abstractNumId w:val="8"/>
  </w:num>
  <w:num w:numId="13">
    <w:abstractNumId w:val="41"/>
  </w:num>
  <w:num w:numId="14">
    <w:abstractNumId w:val="1"/>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9"/>
  </w:num>
  <w:num w:numId="26">
    <w:abstractNumId w:val="3"/>
  </w:num>
  <w:num w:numId="27">
    <w:abstractNumId w:val="24"/>
  </w:num>
  <w:num w:numId="28">
    <w:abstractNumId w:val="22"/>
  </w:num>
  <w:num w:numId="29">
    <w:abstractNumId w:val="4"/>
  </w:num>
  <w:num w:numId="30">
    <w:abstractNumId w:val="5"/>
  </w:num>
  <w:num w:numId="31">
    <w:abstractNumId w:val="14"/>
  </w:num>
  <w:num w:numId="32">
    <w:abstractNumId w:val="27"/>
  </w:num>
  <w:num w:numId="33">
    <w:abstractNumId w:val="7"/>
  </w:num>
  <w:num w:numId="34">
    <w:abstractNumId w:val="36"/>
  </w:num>
  <w:num w:numId="35">
    <w:abstractNumId w:val="30"/>
  </w:num>
  <w:num w:numId="36">
    <w:abstractNumId w:val="34"/>
  </w:num>
  <w:num w:numId="37">
    <w:abstractNumId w:val="9"/>
  </w:num>
  <w:num w:numId="38">
    <w:abstractNumId w:val="13"/>
  </w:num>
  <w:num w:numId="39">
    <w:abstractNumId w:val="29"/>
  </w:num>
  <w:num w:numId="40">
    <w:abstractNumId w:val="25"/>
  </w:num>
  <w:num w:numId="41">
    <w:abstractNumId w:val="23"/>
  </w:num>
  <w:num w:numId="42">
    <w:abstractNumId w:val="31"/>
  </w:num>
  <w:num w:numId="43">
    <w:abstractNumId w:val="38"/>
  </w:num>
  <w:num w:numId="44">
    <w:abstractNumId w:val="44"/>
  </w:num>
  <w:num w:numId="45">
    <w:abstractNumId w:val="35"/>
  </w:num>
  <w:num w:numId="46">
    <w:abstractNumId w:val="6"/>
  </w:num>
  <w:num w:numId="47">
    <w:abstractNumId w:val="0"/>
  </w:num>
  <w:num w:numId="48">
    <w:abstractNumId w:val="16"/>
  </w:num>
  <w:num w:numId="49">
    <w:abstractNumId w:val="21"/>
  </w:num>
  <w:num w:numId="50">
    <w:abstractNumId w:val="18"/>
  </w:num>
  <w:num w:numId="51">
    <w:abstractNumId w:val="42"/>
  </w:num>
  <w:num w:numId="52">
    <w:abstractNumId w:val="26"/>
  </w:num>
  <w:num w:numId="53">
    <w:abstractNumId w:val="43"/>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040D4"/>
    <w:rsid w:val="002040D4"/>
    <w:rsid w:val="00C3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trademarks" TargetMode="External"/><Relationship Id="rId18" Type="http://schemas.openxmlformats.org/officeDocument/2006/relationships/hyperlink" Target="%5bMC-NBFX%5d.pdf" TargetMode="External"/><Relationship Id="rId26" Type="http://schemas.openxmlformats.org/officeDocument/2006/relationships/hyperlink" Target="https://go.microsoft.com/fwlink/?LinkId=90317" TargetMode="External"/><Relationship Id="rId39" Type="http://schemas.openxmlformats.org/officeDocument/2006/relationships/hyperlink" Target="%5bMC-NBFS%5d.pdf" TargetMode="External"/><Relationship Id="rId3" Type="http://schemas.openxmlformats.org/officeDocument/2006/relationships/numbering" Target="numbering.xml"/><Relationship Id="rId21" Type="http://schemas.openxmlformats.org/officeDocument/2006/relationships/hyperlink" Target="https://go.microsoft.com/fwlink/?linkid=850906" TargetMode="External"/><Relationship Id="rId34" Type="http://schemas.openxmlformats.org/officeDocument/2006/relationships/hyperlink" Target="%5bMC-NBFS%5d.pdf" TargetMode="External"/><Relationship Id="rId42" Type="http://schemas.openxmlformats.org/officeDocument/2006/relationships/hyperlink" Target="mailto:dochelp@microsoft.com"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4664" TargetMode="External"/><Relationship Id="rId25" Type="http://schemas.openxmlformats.org/officeDocument/2006/relationships/hyperlink" Target="%5bMC-NMF%5d.pdf" TargetMode="External"/><Relationship Id="rId33" Type="http://schemas.openxmlformats.org/officeDocument/2006/relationships/hyperlink" Target="%5bMC-NBFS%5d.pdf" TargetMode="External"/><Relationship Id="rId38" Type="http://schemas.openxmlformats.org/officeDocument/2006/relationships/hyperlink" Target="%5bMC-NBFS%5d.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5bMC-NMF%5d.pdf"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LinkId=94664" TargetMode="External"/><Relationship Id="rId41" Type="http://schemas.openxmlformats.org/officeDocument/2006/relationships/hyperlink" Target="%5bMS-NETOD%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C-NBFX%5d.pdf" TargetMode="External"/><Relationship Id="rId32" Type="http://schemas.openxmlformats.org/officeDocument/2006/relationships/hyperlink" Target="%5bMC-NMF%5d.pdf" TargetMode="External"/><Relationship Id="rId37" Type="http://schemas.openxmlformats.org/officeDocument/2006/relationships/hyperlink" Target="%5bMC-NBFS%5d.pdf" TargetMode="External"/><Relationship Id="rId40" Type="http://schemas.openxmlformats.org/officeDocument/2006/relationships/hyperlink" Target="%5bMC-NBFX%5d.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5bMC-NBFS%5d.pdf" TargetMode="External"/><Relationship Id="rId23" Type="http://schemas.openxmlformats.org/officeDocument/2006/relationships/hyperlink" Target="%5bMC-NBFS%5d.pdf" TargetMode="External"/><Relationship Id="rId28" Type="http://schemas.openxmlformats.org/officeDocument/2006/relationships/hyperlink" Target="%5bMS-NETOD%5d.pdf" TargetMode="External"/><Relationship Id="rId36" Type="http://schemas.openxmlformats.org/officeDocument/2006/relationships/hyperlink" Target="%5bMC-NBFS%5d.pdf"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599" TargetMode="External"/><Relationship Id="rId31" Type="http://schemas.openxmlformats.org/officeDocument/2006/relationships/hyperlink" Target="%5bMC-NBFS%5d.pdf"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4664" TargetMode="External"/><Relationship Id="rId30" Type="http://schemas.openxmlformats.org/officeDocument/2006/relationships/hyperlink" Target="%5bMC-NBFS%5d.pdf" TargetMode="External"/><Relationship Id="rId35" Type="http://schemas.openxmlformats.org/officeDocument/2006/relationships/hyperlink" Target="%5bMC-NBFS%5d.pdf"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0FD51CF-7AFD-4B58-AE42-B09FAB4A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4598</Words>
  <Characters>26213</Characters>
  <Application>Microsoft Office Word</Application>
  <DocSecurity>0</DocSecurity>
  <Lines>218</Lines>
  <Paragraphs>61</Paragraphs>
  <ScaleCrop>false</ScaleCrop>
  <Company/>
  <LinksUpToDate>false</LinksUpToDate>
  <CharactersWithSpaces>30750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2019-02-28T20:50:00Z</dcterms:created>
  <dcterms:modified xsi:type="dcterms:W3CDTF">2019-02-28T20:50:00Z</dcterms:modified>
</cp:coreProperties>
</file>